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eastAsia="黑体"/>
          <w:sz w:val="28"/>
          <w:szCs w:val="28"/>
        </w:rPr>
      </w:pPr>
    </w:p>
    <w:p>
      <w:pPr>
        <w:jc w:val="center"/>
        <w:rPr>
          <w:rFonts w:ascii="方正公文黑体" w:hAnsi="方正公文黑体" w:eastAsia="方正公文黑体" w:cs="方正公文黑体"/>
          <w:sz w:val="72"/>
          <w:szCs w:val="72"/>
        </w:rPr>
      </w:pPr>
      <w:r>
        <w:rPr>
          <w:rFonts w:hint="eastAsia" w:ascii="方正公文黑体" w:hAnsi="方正公文黑体" w:eastAsia="方正公文黑体" w:cs="方正公文黑体"/>
          <w:sz w:val="72"/>
          <w:szCs w:val="72"/>
        </w:rPr>
        <w:t>换流变变频风机调试平台</w:t>
      </w:r>
    </w:p>
    <w:p>
      <w:pPr>
        <w:jc w:val="center"/>
        <w:rPr>
          <w:rFonts w:ascii="方正黑体_GBK" w:hAnsi="方正黑体_GBK" w:eastAsia="方正黑体_GBK" w:cs="方正黑体_GBK"/>
          <w:b/>
          <w:bCs/>
          <w:sz w:val="72"/>
          <w:szCs w:val="72"/>
        </w:rPr>
      </w:pPr>
      <w:r>
        <w:rPr>
          <w:rFonts w:hint="eastAsia" w:ascii="方正黑体_GBK" w:hAnsi="方正黑体_GBK" w:eastAsia="方正黑体_GBK" w:cs="方正黑体_GBK"/>
          <w:b/>
          <w:bCs/>
          <w:sz w:val="72"/>
          <w:szCs w:val="72"/>
        </w:rPr>
        <w:t>使用说明书</w:t>
      </w:r>
    </w:p>
    <w:p>
      <w:pPr>
        <w:spacing w:line="360" w:lineRule="exact"/>
        <w:rPr>
          <w:rFonts w:ascii="黑体" w:eastAsia="黑体"/>
          <w:sz w:val="28"/>
          <w:szCs w:val="28"/>
        </w:rPr>
      </w:pPr>
    </w:p>
    <w:p>
      <w:pPr>
        <w:spacing w:line="360" w:lineRule="exact"/>
        <w:rPr>
          <w:rFonts w:ascii="黑体" w:eastAsia="黑体"/>
          <w:sz w:val="28"/>
          <w:szCs w:val="28"/>
        </w:rPr>
      </w:pPr>
    </w:p>
    <w:p>
      <w:pPr>
        <w:spacing w:line="360" w:lineRule="exact"/>
        <w:rPr>
          <w:rFonts w:ascii="黑体" w:eastAsia="黑体"/>
          <w:sz w:val="28"/>
          <w:szCs w:val="28"/>
        </w:rPr>
      </w:pPr>
    </w:p>
    <w:p>
      <w:pPr>
        <w:spacing w:line="360" w:lineRule="exact"/>
        <w:rPr>
          <w:rFonts w:ascii="黑体" w:eastAsia="黑体"/>
          <w:sz w:val="28"/>
          <w:szCs w:val="28"/>
        </w:rPr>
      </w:pPr>
    </w:p>
    <w:p>
      <w:pPr>
        <w:spacing w:line="360" w:lineRule="exact"/>
        <w:rPr>
          <w:rFonts w:ascii="黑体" w:eastAsia="黑体"/>
          <w:sz w:val="28"/>
          <w:szCs w:val="28"/>
        </w:rPr>
      </w:pPr>
    </w:p>
    <w:p>
      <w:pPr>
        <w:spacing w:line="360" w:lineRule="exact"/>
        <w:rPr>
          <w:rFonts w:ascii="黑体" w:eastAsia="黑体"/>
          <w:sz w:val="28"/>
          <w:szCs w:val="28"/>
        </w:rPr>
      </w:pPr>
      <w:r>
        <w:rPr>
          <w:rFonts w:hint="eastAsia" w:ascii="黑体" w:eastAsia="黑体"/>
          <w:sz w:val="28"/>
          <w:szCs w:val="28"/>
        </w:rPr>
        <w:t>项目名称：</w:t>
      </w:r>
    </w:p>
    <w:p>
      <w:pPr>
        <w:spacing w:line="360" w:lineRule="exact"/>
        <w:rPr>
          <w:rFonts w:ascii="黑体" w:eastAsia="黑体"/>
          <w:sz w:val="28"/>
          <w:szCs w:val="28"/>
        </w:rPr>
      </w:pPr>
      <w:r>
        <w:rPr>
          <w:rFonts w:hint="eastAsia" w:ascii="黑体" w:eastAsia="黑体"/>
          <w:sz w:val="28"/>
          <w:szCs w:val="28"/>
        </w:rPr>
        <w:t>文件编号：</w:t>
      </w:r>
    </w:p>
    <w:p>
      <w:pPr>
        <w:spacing w:line="360" w:lineRule="exact"/>
        <w:rPr>
          <w:rFonts w:ascii="黑体" w:eastAsia="黑体"/>
          <w:sz w:val="28"/>
          <w:szCs w:val="28"/>
        </w:rPr>
      </w:pPr>
      <w:r>
        <w:rPr>
          <w:rFonts w:hint="eastAsia" w:ascii="黑体" w:eastAsia="黑体"/>
          <w:sz w:val="28"/>
          <w:szCs w:val="28"/>
        </w:rPr>
        <w:t>密    级：</w:t>
      </w:r>
    </w:p>
    <w:p>
      <w:pPr>
        <w:spacing w:line="360" w:lineRule="exact"/>
        <w:rPr>
          <w:rFonts w:ascii="黑体" w:eastAsia="黑体"/>
          <w:sz w:val="28"/>
          <w:szCs w:val="28"/>
        </w:rPr>
      </w:pPr>
      <w:r>
        <w:rPr>
          <w:rFonts w:hint="eastAsia" w:ascii="黑体" w:eastAsia="黑体"/>
          <w:sz w:val="28"/>
          <w:szCs w:val="28"/>
        </w:rPr>
        <w:t>编    制：</w:t>
      </w:r>
    </w:p>
    <w:p>
      <w:pPr>
        <w:spacing w:line="360" w:lineRule="exact"/>
        <w:rPr>
          <w:rFonts w:ascii="黑体" w:eastAsia="黑体"/>
          <w:sz w:val="28"/>
          <w:szCs w:val="28"/>
        </w:rPr>
      </w:pPr>
      <w:r>
        <w:rPr>
          <w:rFonts w:hint="eastAsia" w:ascii="黑体" w:eastAsia="黑体"/>
          <w:sz w:val="28"/>
          <w:szCs w:val="28"/>
        </w:rPr>
        <w:t>最新版本：V1.00</w:t>
      </w:r>
    </w:p>
    <w:p/>
    <w:p/>
    <w:p/>
    <w:p>
      <w:pPr>
        <w:rPr>
          <w:rFonts w:ascii="黑体" w:eastAsia="黑体"/>
          <w:sz w:val="28"/>
          <w:szCs w:val="28"/>
        </w:rPr>
      </w:pPr>
      <w:r>
        <w:rPr>
          <w:rFonts w:hint="eastAsia" w:ascii="黑体" w:eastAsia="黑体"/>
          <w:sz w:val="28"/>
          <w:szCs w:val="28"/>
        </w:rPr>
        <w:t>版本说明：</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08"/>
        <w:gridCol w:w="4320"/>
        <w:gridCol w:w="1080"/>
        <w:gridCol w:w="161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008" w:type="dxa"/>
            <w:vAlign w:val="center"/>
          </w:tcPr>
          <w:p>
            <w:pPr>
              <w:jc w:val="center"/>
              <w:rPr>
                <w:rFonts w:ascii="黑体" w:eastAsia="黑体"/>
                <w:sz w:val="28"/>
                <w:szCs w:val="28"/>
              </w:rPr>
            </w:pPr>
            <w:r>
              <w:rPr>
                <w:rFonts w:hint="eastAsia" w:ascii="黑体" w:eastAsia="黑体"/>
                <w:sz w:val="28"/>
                <w:szCs w:val="28"/>
              </w:rPr>
              <w:t>版本</w:t>
            </w:r>
          </w:p>
        </w:tc>
        <w:tc>
          <w:tcPr>
            <w:tcW w:w="4320" w:type="dxa"/>
            <w:vAlign w:val="center"/>
          </w:tcPr>
          <w:p>
            <w:pPr>
              <w:jc w:val="center"/>
              <w:rPr>
                <w:rFonts w:ascii="黑体" w:eastAsia="黑体"/>
                <w:sz w:val="28"/>
                <w:szCs w:val="28"/>
              </w:rPr>
            </w:pPr>
            <w:r>
              <w:rPr>
                <w:rFonts w:hint="eastAsia" w:ascii="黑体" w:eastAsia="黑体"/>
                <w:sz w:val="28"/>
                <w:szCs w:val="28"/>
              </w:rPr>
              <w:t>修  订  说  明</w:t>
            </w:r>
          </w:p>
        </w:tc>
        <w:tc>
          <w:tcPr>
            <w:tcW w:w="1080" w:type="dxa"/>
            <w:vAlign w:val="center"/>
          </w:tcPr>
          <w:p>
            <w:pPr>
              <w:jc w:val="center"/>
              <w:rPr>
                <w:rFonts w:ascii="黑体" w:eastAsia="黑体"/>
                <w:sz w:val="28"/>
                <w:szCs w:val="28"/>
              </w:rPr>
            </w:pPr>
            <w:r>
              <w:rPr>
                <w:rFonts w:hint="eastAsia" w:ascii="黑体" w:eastAsia="黑体"/>
                <w:sz w:val="28"/>
                <w:szCs w:val="28"/>
              </w:rPr>
              <w:t>修订人</w:t>
            </w:r>
          </w:p>
        </w:tc>
        <w:tc>
          <w:tcPr>
            <w:tcW w:w="1616" w:type="dxa"/>
            <w:vAlign w:val="center"/>
          </w:tcPr>
          <w:p>
            <w:pPr>
              <w:jc w:val="center"/>
              <w:rPr>
                <w:rFonts w:ascii="黑体" w:eastAsia="黑体"/>
                <w:sz w:val="28"/>
                <w:szCs w:val="28"/>
              </w:rPr>
            </w:pPr>
            <w:r>
              <w:rPr>
                <w:rFonts w:hint="eastAsia" w:ascii="黑体" w:eastAsia="黑体"/>
                <w:sz w:val="28"/>
                <w:szCs w:val="28"/>
              </w:rPr>
              <w:t>日期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008" w:type="dxa"/>
            <w:vAlign w:val="center"/>
          </w:tcPr>
          <w:p>
            <w:pPr>
              <w:jc w:val="center"/>
              <w:rPr>
                <w:rFonts w:ascii="黑体" w:eastAsia="黑体"/>
                <w:sz w:val="28"/>
                <w:szCs w:val="28"/>
              </w:rPr>
            </w:pPr>
            <w:r>
              <w:rPr>
                <w:rFonts w:hint="eastAsia" w:ascii="黑体" w:eastAsia="黑体"/>
                <w:sz w:val="28"/>
                <w:szCs w:val="28"/>
              </w:rPr>
              <w:t>V1.00</w:t>
            </w:r>
          </w:p>
        </w:tc>
        <w:tc>
          <w:tcPr>
            <w:tcW w:w="4320" w:type="dxa"/>
            <w:vAlign w:val="center"/>
          </w:tcPr>
          <w:p>
            <w:pPr>
              <w:rPr>
                <w:rFonts w:ascii="黑体" w:eastAsia="黑体"/>
                <w:sz w:val="28"/>
                <w:szCs w:val="28"/>
              </w:rPr>
            </w:pPr>
            <w:r>
              <w:rPr>
                <w:rFonts w:hint="eastAsia" w:ascii="黑体" w:eastAsia="黑体"/>
                <w:sz w:val="28"/>
                <w:szCs w:val="28"/>
              </w:rPr>
              <w:t>初稿</w:t>
            </w:r>
          </w:p>
        </w:tc>
        <w:tc>
          <w:tcPr>
            <w:tcW w:w="1080" w:type="dxa"/>
            <w:vAlign w:val="center"/>
          </w:tcPr>
          <w:p>
            <w:pPr>
              <w:jc w:val="center"/>
              <w:rPr>
                <w:rFonts w:ascii="黑体" w:eastAsia="黑体"/>
                <w:sz w:val="28"/>
                <w:szCs w:val="28"/>
              </w:rPr>
            </w:pPr>
          </w:p>
        </w:tc>
        <w:tc>
          <w:tcPr>
            <w:tcW w:w="1616" w:type="dxa"/>
            <w:vAlign w:val="center"/>
          </w:tcPr>
          <w:p>
            <w:pPr>
              <w:jc w:val="center"/>
              <w:rPr>
                <w:rFonts w:ascii="黑体" w:eastAsia="黑体"/>
                <w:sz w:val="28"/>
                <w:szCs w:val="28"/>
              </w:rPr>
            </w:pPr>
            <w:r>
              <w:rPr>
                <w:rFonts w:hint="eastAsia" w:ascii="黑体" w:eastAsia="黑体"/>
                <w:sz w:val="28"/>
                <w:szCs w:val="28"/>
              </w:rPr>
              <w:t>2021.09.16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008" w:type="dxa"/>
            <w:vAlign w:val="center"/>
          </w:tcPr>
          <w:p>
            <w:pPr>
              <w:jc w:val="center"/>
              <w:rPr>
                <w:rFonts w:ascii="黑体" w:eastAsia="黑体"/>
                <w:sz w:val="28"/>
                <w:szCs w:val="28"/>
              </w:rPr>
            </w:pPr>
          </w:p>
        </w:tc>
        <w:tc>
          <w:tcPr>
            <w:tcW w:w="4320" w:type="dxa"/>
            <w:vAlign w:val="center"/>
          </w:tcPr>
          <w:p>
            <w:pPr>
              <w:rPr>
                <w:rFonts w:ascii="黑体" w:eastAsia="黑体"/>
                <w:sz w:val="28"/>
                <w:szCs w:val="28"/>
              </w:rPr>
            </w:pPr>
          </w:p>
        </w:tc>
        <w:tc>
          <w:tcPr>
            <w:tcW w:w="1080" w:type="dxa"/>
            <w:vAlign w:val="center"/>
          </w:tcPr>
          <w:p>
            <w:pPr>
              <w:jc w:val="center"/>
              <w:rPr>
                <w:rFonts w:ascii="黑体" w:eastAsia="黑体"/>
                <w:sz w:val="28"/>
                <w:szCs w:val="28"/>
              </w:rPr>
            </w:pPr>
          </w:p>
        </w:tc>
        <w:tc>
          <w:tcPr>
            <w:tcW w:w="1616" w:type="dxa"/>
            <w:vAlign w:val="center"/>
          </w:tcPr>
          <w:p>
            <w:pPr>
              <w:jc w:val="center"/>
              <w:rPr>
                <w:rFonts w:ascii="黑体" w:eastAsia="黑体"/>
                <w:sz w:val="28"/>
                <w:szCs w:val="28"/>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008" w:type="dxa"/>
            <w:vAlign w:val="center"/>
          </w:tcPr>
          <w:p>
            <w:pPr>
              <w:jc w:val="center"/>
              <w:rPr>
                <w:rFonts w:ascii="黑体" w:eastAsia="黑体"/>
                <w:sz w:val="28"/>
                <w:szCs w:val="28"/>
              </w:rPr>
            </w:pPr>
          </w:p>
        </w:tc>
        <w:tc>
          <w:tcPr>
            <w:tcW w:w="4320" w:type="dxa"/>
            <w:vAlign w:val="center"/>
          </w:tcPr>
          <w:p>
            <w:pPr>
              <w:rPr>
                <w:rFonts w:ascii="黑体" w:eastAsia="黑体"/>
                <w:sz w:val="28"/>
                <w:szCs w:val="28"/>
              </w:rPr>
            </w:pPr>
          </w:p>
        </w:tc>
        <w:tc>
          <w:tcPr>
            <w:tcW w:w="1080" w:type="dxa"/>
            <w:vAlign w:val="center"/>
          </w:tcPr>
          <w:p>
            <w:pPr>
              <w:jc w:val="center"/>
              <w:rPr>
                <w:rFonts w:ascii="黑体" w:eastAsia="黑体"/>
                <w:sz w:val="28"/>
                <w:szCs w:val="28"/>
              </w:rPr>
            </w:pPr>
          </w:p>
        </w:tc>
        <w:tc>
          <w:tcPr>
            <w:tcW w:w="1616" w:type="dxa"/>
            <w:vAlign w:val="center"/>
          </w:tcPr>
          <w:p>
            <w:pPr>
              <w:jc w:val="center"/>
              <w:rPr>
                <w:rFonts w:ascii="黑体" w:eastAsia="黑体"/>
                <w:sz w:val="28"/>
                <w:szCs w:val="28"/>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008" w:type="dxa"/>
            <w:vAlign w:val="center"/>
          </w:tcPr>
          <w:p>
            <w:pPr>
              <w:jc w:val="center"/>
              <w:rPr>
                <w:rFonts w:ascii="黑体" w:eastAsia="黑体"/>
                <w:sz w:val="28"/>
                <w:szCs w:val="28"/>
              </w:rPr>
            </w:pPr>
          </w:p>
        </w:tc>
        <w:tc>
          <w:tcPr>
            <w:tcW w:w="4320" w:type="dxa"/>
            <w:vAlign w:val="center"/>
          </w:tcPr>
          <w:p>
            <w:pPr>
              <w:rPr>
                <w:rFonts w:ascii="黑体" w:eastAsia="黑体"/>
                <w:sz w:val="28"/>
                <w:szCs w:val="28"/>
              </w:rPr>
            </w:pPr>
          </w:p>
        </w:tc>
        <w:tc>
          <w:tcPr>
            <w:tcW w:w="1080" w:type="dxa"/>
            <w:vAlign w:val="center"/>
          </w:tcPr>
          <w:p>
            <w:pPr>
              <w:jc w:val="center"/>
              <w:rPr>
                <w:rFonts w:ascii="黑体" w:eastAsia="黑体"/>
                <w:sz w:val="28"/>
                <w:szCs w:val="28"/>
              </w:rPr>
            </w:pPr>
          </w:p>
        </w:tc>
        <w:tc>
          <w:tcPr>
            <w:tcW w:w="1616" w:type="dxa"/>
            <w:vAlign w:val="center"/>
          </w:tcPr>
          <w:p>
            <w:pPr>
              <w:jc w:val="center"/>
              <w:rPr>
                <w:rFonts w:ascii="黑体" w:eastAsia="黑体"/>
                <w:sz w:val="28"/>
                <w:szCs w:val="28"/>
              </w:rPr>
            </w:pPr>
          </w:p>
        </w:tc>
      </w:tr>
    </w:tbl>
    <w:p/>
    <w:p>
      <w:pPr>
        <w:jc w:val="center"/>
        <w:rPr>
          <w:sz w:val="32"/>
          <w:szCs w:val="32"/>
        </w:rPr>
      </w:pPr>
      <w:r>
        <w:rPr>
          <w:sz w:val="84"/>
          <w:szCs w:val="84"/>
        </w:rPr>
        <w:br w:type="page"/>
      </w:r>
    </w:p>
    <w:sdt>
      <w:sdtPr>
        <w:rPr>
          <w:rFonts w:ascii="宋体" w:hAnsi="宋体"/>
        </w:rPr>
        <w:id w:val="822849799"/>
        <w:docPartObj>
          <w:docPartGallery w:val="Table of Contents"/>
          <w:docPartUnique/>
        </w:docPartObj>
      </w:sdtPr>
      <w:sdtEndPr>
        <w:rPr>
          <w:rFonts w:ascii="宋体" w:hAnsi="宋体"/>
          <w:sz w:val="20"/>
          <w:szCs w:val="20"/>
        </w:rPr>
      </w:sdtEndPr>
      <w:sdtContent>
        <w:p>
          <w:pPr>
            <w:jc w:val="center"/>
          </w:pPr>
          <w:bookmarkStart w:id="0" w:name="_Toc25423_WPSOffice_Type2"/>
          <w:r>
            <w:rPr>
              <w:rFonts w:ascii="宋体" w:hAnsi="宋体"/>
            </w:rPr>
            <w:t>目录</w:t>
          </w:r>
        </w:p>
        <w:p>
          <w:pPr>
            <w:pStyle w:val="28"/>
            <w:tabs>
              <w:tab w:val="right" w:leader="dot" w:pos="9070"/>
            </w:tabs>
          </w:pPr>
          <w:r>
            <w:fldChar w:fldCharType="begin"/>
          </w:r>
          <w:r>
            <w:instrText xml:space="preserve"> HYPERLINK \l "_Toc30874_WPSOffice_Level1" </w:instrText>
          </w:r>
          <w:r>
            <w:fldChar w:fldCharType="separate"/>
          </w:r>
          <w:sdt>
            <w:sdtPr>
              <w:rPr>
                <w:rFonts w:eastAsia="宋体"/>
                <w:b/>
                <w:bCs/>
                <w:kern w:val="2"/>
                <w:sz w:val="21"/>
                <w:szCs w:val="24"/>
              </w:rPr>
              <w:id w:val="147466089"/>
              <w:placeholder>
                <w:docPart w:val="{076999ee-b457-4788-8adb-601699c10057}"/>
              </w:placeholder>
            </w:sdtPr>
            <w:sdtEndPr>
              <w:rPr>
                <w:rFonts w:eastAsia="宋体"/>
                <w:b/>
                <w:bCs/>
                <w:kern w:val="2"/>
                <w:sz w:val="21"/>
                <w:szCs w:val="24"/>
              </w:rPr>
            </w:sdtEndPr>
            <w:sdtContent>
              <w:r>
                <w:rPr>
                  <w:rFonts w:hint="eastAsia" w:eastAsia="黑体"/>
                  <w:b/>
                  <w:bCs/>
                </w:rPr>
                <w:t>1 概述</w:t>
              </w:r>
            </w:sdtContent>
          </w:sdt>
          <w:r>
            <w:rPr>
              <w:b/>
              <w:bCs/>
            </w:rPr>
            <w:tab/>
          </w:r>
          <w:bookmarkStart w:id="1" w:name="_Toc30874_WPSOffice_Level1Page"/>
          <w:r>
            <w:rPr>
              <w:b/>
              <w:bCs/>
            </w:rPr>
            <w:t>1</w:t>
          </w:r>
          <w:bookmarkEnd w:id="1"/>
          <w:r>
            <w:rPr>
              <w:b/>
              <w:bCs/>
            </w:rPr>
            <w:fldChar w:fldCharType="end"/>
          </w:r>
        </w:p>
        <w:p>
          <w:pPr>
            <w:pStyle w:val="29"/>
            <w:tabs>
              <w:tab w:val="right" w:leader="dot" w:pos="9070"/>
            </w:tabs>
            <w:ind w:left="420"/>
          </w:pPr>
          <w:r>
            <w:fldChar w:fldCharType="begin"/>
          </w:r>
          <w:r>
            <w:instrText xml:space="preserve"> HYPERLINK \l "_Toc25423_WPSOffice_Level2" </w:instrText>
          </w:r>
          <w:r>
            <w:fldChar w:fldCharType="separate"/>
          </w:r>
          <w:sdt>
            <w:sdtPr>
              <w:rPr>
                <w:rFonts w:eastAsia="宋体"/>
                <w:kern w:val="2"/>
                <w:sz w:val="21"/>
                <w:szCs w:val="24"/>
              </w:rPr>
              <w:id w:val="1587721793"/>
              <w:placeholder>
                <w:docPart w:val="{42e3c49f-7553-45e5-852a-f894be895d92}"/>
              </w:placeholder>
            </w:sdtPr>
            <w:sdtEndPr>
              <w:rPr>
                <w:rFonts w:eastAsia="宋体"/>
                <w:kern w:val="2"/>
                <w:sz w:val="21"/>
                <w:szCs w:val="24"/>
              </w:rPr>
            </w:sdtEndPr>
            <w:sdtContent>
              <w:r>
                <w:rPr>
                  <w:rFonts w:hint="eastAsia" w:ascii="Arial" w:hAnsi="Arial" w:eastAsia="黑体"/>
                </w:rPr>
                <w:t>1.1 产品背景</w:t>
              </w:r>
            </w:sdtContent>
          </w:sdt>
          <w:r>
            <w:tab/>
          </w:r>
          <w:bookmarkStart w:id="2" w:name="_Toc25423_WPSOffice_Level2Page"/>
          <w:r>
            <w:t>1</w:t>
          </w:r>
          <w:bookmarkEnd w:id="2"/>
          <w:r>
            <w:fldChar w:fldCharType="end"/>
          </w:r>
        </w:p>
        <w:p>
          <w:pPr>
            <w:pStyle w:val="29"/>
            <w:tabs>
              <w:tab w:val="right" w:leader="dot" w:pos="9070"/>
            </w:tabs>
            <w:ind w:left="420"/>
          </w:pPr>
          <w:r>
            <w:fldChar w:fldCharType="begin"/>
          </w:r>
          <w:r>
            <w:instrText xml:space="preserve"> HYPERLINK \l "_Toc27320_WPSOffice_Level2" </w:instrText>
          </w:r>
          <w:r>
            <w:fldChar w:fldCharType="separate"/>
          </w:r>
          <w:sdt>
            <w:sdtPr>
              <w:rPr>
                <w:rFonts w:eastAsia="宋体"/>
                <w:kern w:val="2"/>
                <w:sz w:val="21"/>
                <w:szCs w:val="24"/>
              </w:rPr>
              <w:id w:val="882838299"/>
              <w:placeholder>
                <w:docPart w:val="{a1f7bbaa-916a-4b2c-a02f-afb218c2ae39}"/>
              </w:placeholder>
            </w:sdtPr>
            <w:sdtEndPr>
              <w:rPr>
                <w:rFonts w:eastAsia="宋体"/>
                <w:kern w:val="2"/>
                <w:sz w:val="21"/>
                <w:szCs w:val="24"/>
              </w:rPr>
            </w:sdtEndPr>
            <w:sdtContent>
              <w:r>
                <w:rPr>
                  <w:rFonts w:hint="eastAsia" w:ascii="Arial" w:hAnsi="Arial" w:eastAsia="黑体"/>
                </w:rPr>
                <w:t xml:space="preserve">1.2 </w:t>
              </w:r>
              <w:r>
                <w:rPr>
                  <w:rFonts w:hint="eastAsia" w:ascii="黑体" w:hAnsi="Arial" w:eastAsia="黑体"/>
                </w:rPr>
                <w:t>现有技术的缺点及本申请提案要解决的技术问题</w:t>
              </w:r>
            </w:sdtContent>
          </w:sdt>
          <w:r>
            <w:tab/>
          </w:r>
          <w:bookmarkStart w:id="3" w:name="_Toc27320_WPSOffice_Level2Page"/>
          <w:r>
            <w:t>1</w:t>
          </w:r>
          <w:bookmarkEnd w:id="3"/>
          <w:r>
            <w:fldChar w:fldCharType="end"/>
          </w:r>
        </w:p>
        <w:p>
          <w:pPr>
            <w:pStyle w:val="29"/>
            <w:tabs>
              <w:tab w:val="right" w:leader="dot" w:pos="9070"/>
            </w:tabs>
            <w:ind w:left="420"/>
          </w:pPr>
          <w:r>
            <w:fldChar w:fldCharType="begin"/>
          </w:r>
          <w:r>
            <w:instrText xml:space="preserve"> HYPERLINK \l "_Toc12464_WPSOffice_Level2" </w:instrText>
          </w:r>
          <w:r>
            <w:fldChar w:fldCharType="separate"/>
          </w:r>
          <w:sdt>
            <w:sdtPr>
              <w:rPr>
                <w:rFonts w:eastAsia="宋体"/>
                <w:kern w:val="2"/>
                <w:sz w:val="21"/>
                <w:szCs w:val="24"/>
              </w:rPr>
              <w:id w:val="1678460643"/>
              <w:placeholder>
                <w:docPart w:val="{c497ebba-2223-4f33-b247-ab0ed936d3f8}"/>
              </w:placeholder>
            </w:sdtPr>
            <w:sdtEndPr>
              <w:rPr>
                <w:rFonts w:eastAsia="宋体"/>
                <w:kern w:val="2"/>
                <w:sz w:val="21"/>
                <w:szCs w:val="24"/>
              </w:rPr>
            </w:sdtEndPr>
            <w:sdtContent>
              <w:r>
                <w:rPr>
                  <w:rFonts w:hint="eastAsia" w:ascii="Arial" w:hAnsi="Arial" w:eastAsia="黑体"/>
                </w:rPr>
                <w:t>1.3 使用环境条件</w:t>
              </w:r>
            </w:sdtContent>
          </w:sdt>
          <w:r>
            <w:tab/>
          </w:r>
          <w:bookmarkStart w:id="4" w:name="_Toc12464_WPSOffice_Level2Page"/>
          <w:r>
            <w:t>2</w:t>
          </w:r>
          <w:bookmarkEnd w:id="4"/>
          <w:r>
            <w:fldChar w:fldCharType="end"/>
          </w:r>
        </w:p>
        <w:p>
          <w:pPr>
            <w:pStyle w:val="29"/>
            <w:tabs>
              <w:tab w:val="right" w:leader="dot" w:pos="9070"/>
            </w:tabs>
            <w:ind w:left="420"/>
          </w:pPr>
          <w:r>
            <w:fldChar w:fldCharType="begin"/>
          </w:r>
          <w:r>
            <w:instrText xml:space="preserve"> HYPERLINK \l "_Toc30053_WPSOffice_Level2" </w:instrText>
          </w:r>
          <w:r>
            <w:fldChar w:fldCharType="separate"/>
          </w:r>
          <w:sdt>
            <w:sdtPr>
              <w:rPr>
                <w:rFonts w:eastAsia="宋体"/>
                <w:kern w:val="2"/>
                <w:sz w:val="21"/>
                <w:szCs w:val="24"/>
              </w:rPr>
              <w:id w:val="-1081683045"/>
              <w:placeholder>
                <w:docPart w:val="{78dc7234-6cd4-4a34-9c28-2c7050e7ce7f}"/>
              </w:placeholder>
            </w:sdtPr>
            <w:sdtEndPr>
              <w:rPr>
                <w:rFonts w:eastAsia="宋体"/>
                <w:kern w:val="2"/>
                <w:sz w:val="21"/>
                <w:szCs w:val="24"/>
              </w:rPr>
            </w:sdtEndPr>
            <w:sdtContent>
              <w:r>
                <w:rPr>
                  <w:rFonts w:hint="eastAsia" w:ascii="Arial" w:hAnsi="Arial" w:eastAsia="黑体"/>
                </w:rPr>
                <w:t>1.4 工作条件</w:t>
              </w:r>
            </w:sdtContent>
          </w:sdt>
          <w:r>
            <w:tab/>
          </w:r>
          <w:bookmarkStart w:id="5" w:name="_Toc30053_WPSOffice_Level2Page"/>
          <w:r>
            <w:t>2</w:t>
          </w:r>
          <w:bookmarkEnd w:id="5"/>
          <w:r>
            <w:fldChar w:fldCharType="end"/>
          </w:r>
        </w:p>
        <w:p>
          <w:pPr>
            <w:pStyle w:val="29"/>
            <w:tabs>
              <w:tab w:val="right" w:leader="dot" w:pos="9070"/>
            </w:tabs>
            <w:ind w:left="420"/>
          </w:pPr>
          <w:r>
            <w:fldChar w:fldCharType="begin"/>
          </w:r>
          <w:r>
            <w:instrText xml:space="preserve"> HYPERLINK \l "_Toc8671_WPSOffice_Level2" </w:instrText>
          </w:r>
          <w:r>
            <w:fldChar w:fldCharType="separate"/>
          </w:r>
          <w:sdt>
            <w:sdtPr>
              <w:rPr>
                <w:rFonts w:eastAsia="宋体"/>
                <w:kern w:val="2"/>
                <w:sz w:val="21"/>
                <w:szCs w:val="24"/>
              </w:rPr>
              <w:id w:val="1261186326"/>
              <w:placeholder>
                <w:docPart w:val="{07011eec-0f44-4fcd-91dd-3890e716e134}"/>
              </w:placeholder>
            </w:sdtPr>
            <w:sdtEndPr>
              <w:rPr>
                <w:rFonts w:eastAsia="宋体"/>
                <w:kern w:val="2"/>
                <w:sz w:val="21"/>
                <w:szCs w:val="24"/>
              </w:rPr>
            </w:sdtEndPr>
            <w:sdtContent>
              <w:r>
                <w:rPr>
                  <w:rFonts w:hint="eastAsia" w:ascii="Arial" w:hAnsi="Arial" w:eastAsia="黑体"/>
                </w:rPr>
                <w:t>1.5 对环境及能源的影响</w:t>
              </w:r>
            </w:sdtContent>
          </w:sdt>
          <w:r>
            <w:tab/>
          </w:r>
          <w:bookmarkStart w:id="6" w:name="_Toc8671_WPSOffice_Level2Page"/>
          <w:r>
            <w:t>2</w:t>
          </w:r>
          <w:bookmarkEnd w:id="6"/>
          <w:r>
            <w:fldChar w:fldCharType="end"/>
          </w:r>
        </w:p>
        <w:p>
          <w:pPr>
            <w:pStyle w:val="29"/>
            <w:tabs>
              <w:tab w:val="right" w:leader="dot" w:pos="9070"/>
            </w:tabs>
            <w:ind w:left="420"/>
          </w:pPr>
          <w:r>
            <w:fldChar w:fldCharType="begin"/>
          </w:r>
          <w:r>
            <w:instrText xml:space="preserve"> HYPERLINK \l "_Toc12628_WPSOffice_Level2" </w:instrText>
          </w:r>
          <w:r>
            <w:fldChar w:fldCharType="separate"/>
          </w:r>
          <w:sdt>
            <w:sdtPr>
              <w:rPr>
                <w:rFonts w:eastAsia="宋体"/>
                <w:kern w:val="2"/>
                <w:sz w:val="21"/>
                <w:szCs w:val="24"/>
              </w:rPr>
              <w:id w:val="-218834698"/>
              <w:placeholder>
                <w:docPart w:val="{89052f8e-6f3f-4dc8-9eef-dbcab9f7c5f3}"/>
              </w:placeholder>
            </w:sdtPr>
            <w:sdtEndPr>
              <w:rPr>
                <w:rFonts w:eastAsia="宋体"/>
                <w:kern w:val="2"/>
                <w:sz w:val="21"/>
                <w:szCs w:val="24"/>
              </w:rPr>
            </w:sdtEndPr>
            <w:sdtContent>
              <w:r>
                <w:rPr>
                  <w:rFonts w:hint="eastAsia" w:ascii="Arial" w:hAnsi="Arial" w:eastAsia="黑体"/>
                </w:rPr>
                <w:t>1.6 安全</w:t>
              </w:r>
            </w:sdtContent>
          </w:sdt>
          <w:r>
            <w:tab/>
          </w:r>
          <w:bookmarkStart w:id="7" w:name="_Toc12628_WPSOffice_Level2Page"/>
          <w:r>
            <w:t>2</w:t>
          </w:r>
          <w:bookmarkEnd w:id="7"/>
          <w:r>
            <w:fldChar w:fldCharType="end"/>
          </w:r>
        </w:p>
        <w:p>
          <w:pPr>
            <w:pStyle w:val="28"/>
            <w:tabs>
              <w:tab w:val="right" w:leader="dot" w:pos="9070"/>
            </w:tabs>
          </w:pPr>
          <w:r>
            <w:fldChar w:fldCharType="begin"/>
          </w:r>
          <w:r>
            <w:instrText xml:space="preserve"> HYPERLINK \l "_Toc25423_WPSOffice_Level1" </w:instrText>
          </w:r>
          <w:r>
            <w:fldChar w:fldCharType="separate"/>
          </w:r>
          <w:sdt>
            <w:sdtPr>
              <w:rPr>
                <w:rFonts w:eastAsia="宋体"/>
                <w:b/>
                <w:bCs/>
                <w:kern w:val="2"/>
                <w:sz w:val="21"/>
                <w:szCs w:val="24"/>
              </w:rPr>
              <w:id w:val="-966115527"/>
              <w:placeholder>
                <w:docPart w:val="{d8ae2f65-9eaf-4c09-b942-0a709064b5f3}"/>
              </w:placeholder>
            </w:sdtPr>
            <w:sdtEndPr>
              <w:rPr>
                <w:rFonts w:eastAsia="宋体"/>
                <w:b/>
                <w:bCs/>
                <w:kern w:val="2"/>
                <w:sz w:val="21"/>
                <w:szCs w:val="24"/>
              </w:rPr>
            </w:sdtEndPr>
            <w:sdtContent>
              <w:r>
                <w:rPr>
                  <w:rFonts w:hint="eastAsia" w:eastAsia="黑体"/>
                  <w:b/>
                  <w:bCs/>
                </w:rPr>
                <w:t>2 结构特征及工作原理</w:t>
              </w:r>
            </w:sdtContent>
          </w:sdt>
          <w:r>
            <w:rPr>
              <w:b/>
              <w:bCs/>
            </w:rPr>
            <w:tab/>
          </w:r>
          <w:bookmarkStart w:id="8" w:name="_Toc25423_WPSOffice_Level1Page"/>
          <w:r>
            <w:rPr>
              <w:b/>
              <w:bCs/>
            </w:rPr>
            <w:t>3</w:t>
          </w:r>
          <w:bookmarkEnd w:id="8"/>
          <w:r>
            <w:rPr>
              <w:b/>
              <w:bCs/>
            </w:rPr>
            <w:fldChar w:fldCharType="end"/>
          </w:r>
        </w:p>
        <w:p>
          <w:pPr>
            <w:pStyle w:val="29"/>
            <w:tabs>
              <w:tab w:val="right" w:leader="dot" w:pos="9070"/>
            </w:tabs>
            <w:ind w:left="420"/>
          </w:pPr>
          <w:r>
            <w:fldChar w:fldCharType="begin"/>
          </w:r>
          <w:r>
            <w:instrText xml:space="preserve"> HYPERLINK \l "_Toc21233_WPSOffice_Level2" </w:instrText>
          </w:r>
          <w:r>
            <w:fldChar w:fldCharType="separate"/>
          </w:r>
          <w:sdt>
            <w:sdtPr>
              <w:rPr>
                <w:rFonts w:eastAsia="宋体"/>
                <w:kern w:val="2"/>
                <w:sz w:val="21"/>
                <w:szCs w:val="24"/>
              </w:rPr>
              <w:id w:val="-1282951133"/>
              <w:placeholder>
                <w:docPart w:val="{4dc237f1-0857-4bd2-94b5-024dd54d52da}"/>
              </w:placeholder>
            </w:sdtPr>
            <w:sdtEndPr>
              <w:rPr>
                <w:rFonts w:eastAsia="宋体"/>
                <w:kern w:val="2"/>
                <w:sz w:val="21"/>
                <w:szCs w:val="24"/>
              </w:rPr>
            </w:sdtEndPr>
            <w:sdtContent>
              <w:r>
                <w:rPr>
                  <w:rFonts w:hint="eastAsia" w:ascii="Arial" w:hAnsi="Arial" w:eastAsia="黑体"/>
                </w:rPr>
                <w:t>2.1 总体结构及其工作原理、工作特性</w:t>
              </w:r>
            </w:sdtContent>
          </w:sdt>
          <w:r>
            <w:tab/>
          </w:r>
          <w:bookmarkStart w:id="9" w:name="_Toc21233_WPSOffice_Level2Page"/>
          <w:r>
            <w:t>3</w:t>
          </w:r>
          <w:bookmarkEnd w:id="9"/>
          <w:r>
            <w:fldChar w:fldCharType="end"/>
          </w:r>
        </w:p>
        <w:p>
          <w:pPr>
            <w:pStyle w:val="29"/>
            <w:tabs>
              <w:tab w:val="right" w:leader="dot" w:pos="9070"/>
            </w:tabs>
            <w:ind w:left="420"/>
          </w:pPr>
          <w:r>
            <w:fldChar w:fldCharType="begin"/>
          </w:r>
          <w:r>
            <w:instrText xml:space="preserve"> HYPERLINK \l "_Toc27810_WPSOffice_Level2" </w:instrText>
          </w:r>
          <w:r>
            <w:fldChar w:fldCharType="separate"/>
          </w:r>
          <w:sdt>
            <w:sdtPr>
              <w:rPr>
                <w:rFonts w:eastAsia="宋体"/>
                <w:kern w:val="2"/>
                <w:sz w:val="21"/>
                <w:szCs w:val="24"/>
              </w:rPr>
              <w:id w:val="2055505486"/>
              <w:placeholder>
                <w:docPart w:val="{b7f8575e-4622-4f27-9fa8-8a1866fe606e}"/>
              </w:placeholder>
            </w:sdtPr>
            <w:sdtEndPr>
              <w:rPr>
                <w:rFonts w:eastAsia="宋体"/>
                <w:kern w:val="2"/>
                <w:sz w:val="21"/>
                <w:szCs w:val="24"/>
              </w:rPr>
            </w:sdtEndPr>
            <w:sdtContent>
              <w:r>
                <w:rPr>
                  <w:rFonts w:hint="eastAsia" w:ascii="Arial" w:hAnsi="Arial" w:eastAsia="黑体"/>
                </w:rPr>
                <w:t>2.2 主要部件或功能单元的结构、作用及其工作原理</w:t>
              </w:r>
            </w:sdtContent>
          </w:sdt>
          <w:r>
            <w:tab/>
          </w:r>
          <w:bookmarkStart w:id="10" w:name="_Toc27810_WPSOffice_Level2Page"/>
          <w:r>
            <w:t>3</w:t>
          </w:r>
          <w:bookmarkEnd w:id="10"/>
          <w:r>
            <w:fldChar w:fldCharType="end"/>
          </w:r>
        </w:p>
        <w:p>
          <w:pPr>
            <w:pStyle w:val="28"/>
            <w:tabs>
              <w:tab w:val="right" w:leader="dot" w:pos="9070"/>
            </w:tabs>
          </w:pPr>
          <w:r>
            <w:fldChar w:fldCharType="begin"/>
          </w:r>
          <w:r>
            <w:instrText xml:space="preserve"> HYPERLINK \l "_Toc27320_WPSOffice_Level1" </w:instrText>
          </w:r>
          <w:r>
            <w:fldChar w:fldCharType="separate"/>
          </w:r>
          <w:sdt>
            <w:sdtPr>
              <w:rPr>
                <w:rFonts w:eastAsia="宋体"/>
                <w:b/>
                <w:bCs/>
                <w:kern w:val="2"/>
                <w:sz w:val="21"/>
                <w:szCs w:val="24"/>
              </w:rPr>
              <w:id w:val="-1086607136"/>
              <w:placeholder>
                <w:docPart w:val="{fae90bed-1cc0-45de-848f-a63ebf5df6de}"/>
              </w:placeholder>
            </w:sdtPr>
            <w:sdtEndPr>
              <w:rPr>
                <w:rFonts w:eastAsia="宋体"/>
                <w:b/>
                <w:bCs/>
                <w:kern w:val="2"/>
                <w:sz w:val="21"/>
                <w:szCs w:val="24"/>
              </w:rPr>
            </w:sdtEndPr>
            <w:sdtContent>
              <w:r>
                <w:rPr>
                  <w:rFonts w:hint="eastAsia" w:eastAsia="黑体"/>
                  <w:b/>
                  <w:bCs/>
                </w:rPr>
                <w:t>3 技术特性</w:t>
              </w:r>
            </w:sdtContent>
          </w:sdt>
          <w:r>
            <w:rPr>
              <w:b/>
              <w:bCs/>
            </w:rPr>
            <w:tab/>
          </w:r>
          <w:bookmarkStart w:id="11" w:name="_Toc27320_WPSOffice_Level1Page"/>
          <w:r>
            <w:rPr>
              <w:b/>
              <w:bCs/>
            </w:rPr>
            <w:t>3</w:t>
          </w:r>
          <w:bookmarkEnd w:id="11"/>
          <w:r>
            <w:rPr>
              <w:b/>
              <w:bCs/>
            </w:rPr>
            <w:fldChar w:fldCharType="end"/>
          </w:r>
        </w:p>
        <w:p>
          <w:pPr>
            <w:pStyle w:val="29"/>
            <w:tabs>
              <w:tab w:val="right" w:leader="dot" w:pos="9070"/>
            </w:tabs>
            <w:ind w:left="420"/>
          </w:pPr>
          <w:r>
            <w:fldChar w:fldCharType="begin"/>
          </w:r>
          <w:r>
            <w:instrText xml:space="preserve"> HYPERLINK \l "_Toc5441_WPSOffice_Level2" </w:instrText>
          </w:r>
          <w:r>
            <w:fldChar w:fldCharType="separate"/>
          </w:r>
          <w:sdt>
            <w:sdtPr>
              <w:rPr>
                <w:rFonts w:eastAsia="宋体"/>
                <w:kern w:val="2"/>
                <w:sz w:val="21"/>
                <w:szCs w:val="24"/>
              </w:rPr>
              <w:id w:val="-378704272"/>
              <w:placeholder>
                <w:docPart w:val="{073f7cfc-1fc3-4d08-8d68-bcce9aab5c4d}"/>
              </w:placeholder>
            </w:sdtPr>
            <w:sdtEndPr>
              <w:rPr>
                <w:rFonts w:eastAsia="宋体"/>
                <w:kern w:val="2"/>
                <w:sz w:val="21"/>
                <w:szCs w:val="24"/>
              </w:rPr>
            </w:sdtEndPr>
            <w:sdtContent>
              <w:r>
                <w:rPr>
                  <w:rFonts w:hint="eastAsia" w:ascii="Arial" w:hAnsi="Arial" w:eastAsia="黑体"/>
                </w:rPr>
                <w:t>3.1 主要功能</w:t>
              </w:r>
            </w:sdtContent>
          </w:sdt>
          <w:r>
            <w:tab/>
          </w:r>
          <w:bookmarkStart w:id="12" w:name="_Toc5441_WPSOffice_Level2Page"/>
          <w:r>
            <w:t>3</w:t>
          </w:r>
          <w:bookmarkEnd w:id="12"/>
          <w:r>
            <w:fldChar w:fldCharType="end"/>
          </w:r>
        </w:p>
        <w:p>
          <w:pPr>
            <w:pStyle w:val="28"/>
            <w:tabs>
              <w:tab w:val="right" w:leader="dot" w:pos="9070"/>
            </w:tabs>
          </w:pPr>
          <w:r>
            <w:fldChar w:fldCharType="begin"/>
          </w:r>
          <w:r>
            <w:instrText xml:space="preserve"> HYPERLINK \l "_Toc12464_WPSOffice_Level1" </w:instrText>
          </w:r>
          <w:r>
            <w:fldChar w:fldCharType="separate"/>
          </w:r>
          <w:sdt>
            <w:sdtPr>
              <w:rPr>
                <w:rFonts w:eastAsia="宋体"/>
                <w:b/>
                <w:bCs/>
                <w:kern w:val="2"/>
                <w:sz w:val="21"/>
                <w:szCs w:val="24"/>
              </w:rPr>
              <w:id w:val="388537360"/>
              <w:placeholder>
                <w:docPart w:val="{87ef3ab6-8484-4b8d-9681-e8d029dae911}"/>
              </w:placeholder>
            </w:sdtPr>
            <w:sdtEndPr>
              <w:rPr>
                <w:rFonts w:eastAsia="宋体"/>
                <w:b/>
                <w:bCs/>
                <w:kern w:val="2"/>
                <w:sz w:val="21"/>
                <w:szCs w:val="24"/>
              </w:rPr>
            </w:sdtEndPr>
            <w:sdtContent>
              <w:r>
                <w:rPr>
                  <w:rFonts w:hint="eastAsia" w:eastAsia="黑体"/>
                  <w:b/>
                  <w:bCs/>
                </w:rPr>
                <w:t>4 使用、操作</w:t>
              </w:r>
            </w:sdtContent>
          </w:sdt>
          <w:r>
            <w:rPr>
              <w:b/>
              <w:bCs/>
            </w:rPr>
            <w:tab/>
          </w:r>
          <w:bookmarkStart w:id="13" w:name="_Toc12464_WPSOffice_Level1Page"/>
          <w:r>
            <w:rPr>
              <w:b/>
              <w:bCs/>
            </w:rPr>
            <w:t>4</w:t>
          </w:r>
          <w:bookmarkEnd w:id="13"/>
          <w:r>
            <w:rPr>
              <w:b/>
              <w:bCs/>
            </w:rPr>
            <w:fldChar w:fldCharType="end"/>
          </w:r>
        </w:p>
        <w:p>
          <w:pPr>
            <w:pStyle w:val="29"/>
            <w:tabs>
              <w:tab w:val="right" w:leader="dot" w:pos="9070"/>
            </w:tabs>
            <w:ind w:left="420"/>
          </w:pPr>
          <w:r>
            <w:fldChar w:fldCharType="begin"/>
          </w:r>
          <w:r>
            <w:instrText xml:space="preserve"> HYPERLINK \l "_Toc29313_WPSOffice_Level2" </w:instrText>
          </w:r>
          <w:r>
            <w:fldChar w:fldCharType="separate"/>
          </w:r>
          <w:sdt>
            <w:sdtPr>
              <w:rPr>
                <w:rFonts w:eastAsia="宋体"/>
                <w:kern w:val="2"/>
                <w:sz w:val="21"/>
                <w:szCs w:val="24"/>
              </w:rPr>
              <w:id w:val="2081551642"/>
              <w:placeholder>
                <w:docPart w:val="{4b1ebc72-ee28-42d1-b681-e5ea49a6c732}"/>
              </w:placeholder>
            </w:sdtPr>
            <w:sdtEndPr>
              <w:rPr>
                <w:rFonts w:eastAsia="宋体"/>
                <w:kern w:val="2"/>
                <w:sz w:val="21"/>
                <w:szCs w:val="24"/>
              </w:rPr>
            </w:sdtEndPr>
            <w:sdtContent>
              <w:r>
                <w:rPr>
                  <w:rFonts w:hint="eastAsia" w:ascii="Arial" w:hAnsi="Arial" w:eastAsia="黑体"/>
                </w:rPr>
                <w:t>4.1 使用前的准备和检查</w:t>
              </w:r>
            </w:sdtContent>
          </w:sdt>
          <w:r>
            <w:tab/>
          </w:r>
          <w:bookmarkStart w:id="14" w:name="_Toc29313_WPSOffice_Level2Page"/>
          <w:r>
            <w:t>4</w:t>
          </w:r>
          <w:bookmarkEnd w:id="14"/>
          <w:r>
            <w:fldChar w:fldCharType="end"/>
          </w:r>
        </w:p>
        <w:p>
          <w:pPr>
            <w:pStyle w:val="29"/>
            <w:tabs>
              <w:tab w:val="right" w:leader="dot" w:pos="9070"/>
            </w:tabs>
            <w:ind w:left="420"/>
          </w:pPr>
          <w:r>
            <w:fldChar w:fldCharType="begin"/>
          </w:r>
          <w:r>
            <w:instrText xml:space="preserve"> HYPERLINK \l "_Toc27860_WPSOffice_Level2" </w:instrText>
          </w:r>
          <w:r>
            <w:fldChar w:fldCharType="separate"/>
          </w:r>
          <w:sdt>
            <w:sdtPr>
              <w:rPr>
                <w:rFonts w:eastAsia="宋体"/>
                <w:kern w:val="2"/>
                <w:sz w:val="21"/>
                <w:szCs w:val="24"/>
              </w:rPr>
              <w:id w:val="1261114666"/>
              <w:placeholder>
                <w:docPart w:val="{ca6c67b1-be5c-4bcc-8dde-57c05123728c}"/>
              </w:placeholder>
            </w:sdtPr>
            <w:sdtEndPr>
              <w:rPr>
                <w:rFonts w:eastAsia="宋体"/>
                <w:kern w:val="2"/>
                <w:sz w:val="21"/>
                <w:szCs w:val="24"/>
              </w:rPr>
            </w:sdtEndPr>
            <w:sdtContent>
              <w:r>
                <w:rPr>
                  <w:rFonts w:hint="eastAsia" w:ascii="Arial" w:hAnsi="Arial" w:eastAsia="黑体"/>
                </w:rPr>
                <w:t>4.2 启动及运行过程中操作程序、方法、注意事项及容易出现的错误操作及防范措施</w:t>
              </w:r>
            </w:sdtContent>
          </w:sdt>
          <w:r>
            <w:tab/>
          </w:r>
          <w:bookmarkStart w:id="15" w:name="_Toc27860_WPSOffice_Level2Page"/>
          <w:r>
            <w:t>4</w:t>
          </w:r>
          <w:bookmarkEnd w:id="15"/>
          <w:r>
            <w:fldChar w:fldCharType="end"/>
          </w:r>
        </w:p>
      </w:sdtContent>
    </w:sdt>
    <w:bookmarkEnd w:id="0"/>
    <w:p>
      <w:pPr>
        <w:pStyle w:val="16"/>
        <w:tabs>
          <w:tab w:val="left" w:pos="1050"/>
          <w:tab w:val="right" w:leader="dot" w:pos="9060"/>
        </w:tabs>
      </w:pPr>
      <w:r>
        <w:rPr>
          <w:sz w:val="32"/>
          <w:szCs w:val="32"/>
        </w:rPr>
        <w:fldChar w:fldCharType="begin"/>
      </w:r>
      <w:r>
        <w:rPr>
          <w:sz w:val="32"/>
          <w:szCs w:val="32"/>
        </w:rPr>
        <w:instrText xml:space="preserve"> </w:instrText>
      </w:r>
      <w:r>
        <w:rPr>
          <w:rFonts w:hint="eastAsia"/>
          <w:sz w:val="32"/>
          <w:szCs w:val="32"/>
        </w:rPr>
        <w:instrText xml:space="preserve">TOC \o "1-3" \h \z \u</w:instrText>
      </w:r>
      <w:r>
        <w:rPr>
          <w:sz w:val="32"/>
          <w:szCs w:val="32"/>
        </w:rPr>
        <w:instrText xml:space="preserve"> </w:instrText>
      </w:r>
      <w:r>
        <w:rPr>
          <w:sz w:val="32"/>
          <w:szCs w:val="32"/>
        </w:rPr>
        <w:fldChar w:fldCharType="separate"/>
      </w:r>
    </w:p>
    <w:p>
      <w:pPr>
        <w:jc w:val="center"/>
        <w:rPr>
          <w:sz w:val="32"/>
          <w:szCs w:val="32"/>
        </w:rPr>
      </w:pPr>
      <w:r>
        <w:rPr>
          <w:sz w:val="32"/>
          <w:szCs w:val="32"/>
        </w:rPr>
        <w:fldChar w:fldCharType="end"/>
      </w:r>
    </w:p>
    <w:p>
      <w:pPr>
        <w:jc w:val="center"/>
        <w:rPr>
          <w:sz w:val="32"/>
          <w:szCs w:val="32"/>
        </w:rPr>
        <w:sectPr>
          <w:pgSz w:w="11906" w:h="16838"/>
          <w:pgMar w:top="1440" w:right="1418" w:bottom="1440" w:left="1418" w:header="851" w:footer="992" w:gutter="0"/>
          <w:pgNumType w:start="1"/>
          <w:cols w:space="720" w:num="1"/>
          <w:docGrid w:type="lines" w:linePitch="312" w:charSpace="0"/>
        </w:sectPr>
      </w:pPr>
    </w:p>
    <w:p>
      <w:pPr>
        <w:pStyle w:val="2"/>
        <w:rPr>
          <w:sz w:val="36"/>
          <w:szCs w:val="36"/>
        </w:rPr>
      </w:pPr>
      <w:bookmarkStart w:id="16" w:name="_Toc4674_WPSOffice_Level1"/>
      <w:bookmarkStart w:id="17" w:name="_Toc290986524"/>
      <w:bookmarkStart w:id="18" w:name="_Toc30874_WPSOffice_Level1"/>
      <w:bookmarkStart w:id="19" w:name="_Toc28697_WPSOffice_Level1"/>
      <w:bookmarkStart w:id="20" w:name="_Toc23537_WPSOffice_Level1"/>
      <w:r>
        <w:rPr>
          <w:rFonts w:hint="eastAsia"/>
          <w:sz w:val="36"/>
          <w:szCs w:val="36"/>
        </w:rPr>
        <w:t>概述</w:t>
      </w:r>
      <w:bookmarkEnd w:id="16"/>
      <w:bookmarkEnd w:id="17"/>
      <w:bookmarkEnd w:id="18"/>
      <w:bookmarkEnd w:id="19"/>
      <w:bookmarkEnd w:id="20"/>
    </w:p>
    <w:p>
      <w:pPr>
        <w:spacing w:before="156" w:beforeLines="50" w:line="480" w:lineRule="exact"/>
        <w:ind w:firstLine="420"/>
        <w:outlineLvl w:val="0"/>
        <w:rPr>
          <w:rFonts w:ascii="宋体" w:hAnsi="宋体" w:cs="宋体"/>
          <w:color w:val="000000"/>
          <w:sz w:val="24"/>
        </w:rPr>
      </w:pPr>
      <w:r>
        <w:rPr>
          <w:rFonts w:hint="eastAsia" w:ascii="宋体" w:hAnsi="宋体" w:cs="宋体"/>
          <w:color w:val="000000"/>
          <w:sz w:val="24"/>
        </w:rPr>
        <w:t>换流变变频风机调试平台，提出采用自研发测试工具，实现在线、离线方式完整测试变频风机性能、功能等关键电气和机械特性，满足变频风机在实际使用时无法完整获取变频风机状态的窘境。</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r>
        <w:rPr>
          <w:rFonts w:hint="eastAsia" w:ascii="宋体" w:hAnsi="宋体"/>
          <w:sz w:val="24"/>
        </w:rPr>
        <w:t>本系统采用触摸屏显示，操作简便，运行稳定、可靠，符合基站内对环境的规范要求，运维检修效率有显著提高，是一款成功解决基站综合监控的高效设备。</w:t>
      </w:r>
    </w:p>
    <w:p/>
    <w:p>
      <w:pPr>
        <w:pStyle w:val="3"/>
      </w:pPr>
      <w:bookmarkStart w:id="21" w:name="_Toc290986525"/>
      <w:bookmarkStart w:id="22" w:name="_Toc16975_WPSOffice_Level2"/>
      <w:bookmarkStart w:id="23" w:name="_Toc6938_WPSOffice_Level2"/>
      <w:bookmarkStart w:id="24" w:name="_Toc21115_WPSOffice_Level2"/>
      <w:bookmarkStart w:id="25" w:name="_Toc25423_WPSOffice_Level2"/>
      <w:r>
        <w:rPr>
          <w:rFonts w:hint="eastAsia"/>
        </w:rPr>
        <w:t>产品</w:t>
      </w:r>
      <w:bookmarkEnd w:id="21"/>
      <w:r>
        <w:rPr>
          <w:rFonts w:hint="eastAsia"/>
        </w:rPr>
        <w:t>背景</w:t>
      </w:r>
      <w:bookmarkEnd w:id="22"/>
      <w:bookmarkEnd w:id="23"/>
      <w:bookmarkEnd w:id="24"/>
      <w:bookmarkEnd w:id="25"/>
    </w:p>
    <w:p>
      <w:pPr>
        <w:spacing w:before="156" w:beforeLines="50" w:line="480" w:lineRule="exact"/>
        <w:ind w:firstLine="480" w:firstLineChars="200"/>
        <w:outlineLvl w:val="0"/>
        <w:rPr>
          <w:rFonts w:ascii="宋体" w:hAnsi="宋体" w:cs="宋体"/>
          <w:color w:val="000000"/>
          <w:sz w:val="24"/>
        </w:rPr>
      </w:pPr>
      <w:r>
        <w:rPr>
          <w:rFonts w:hint="eastAsia" w:ascii="宋体" w:hAnsi="宋体" w:cs="宋体"/>
          <w:color w:val="000000"/>
          <w:sz w:val="24"/>
        </w:rPr>
        <w:t>目前各换流站大量使用的变频风机，是由EBM公司推出的一体式变频风机，具有节能、高效、重量轻等优点，是全球领域非常杰出的散热产品。但是由于其采用技术保密政策，现大量使用的变频风机均缺乏完整、有效的性能测试平台和工具。变频风机采用专用控制算法、通信协议、软硬件设计，极度缺乏有效的测试手段和测试工具。</w:t>
      </w:r>
    </w:p>
    <w:p>
      <w:pPr>
        <w:spacing w:line="360" w:lineRule="auto"/>
        <w:rPr>
          <w:rFonts w:ascii="宋体" w:hAnsi="宋体"/>
          <w:sz w:val="24"/>
        </w:rPr>
      </w:pPr>
      <w:r>
        <w:rPr>
          <w:rFonts w:hint="eastAsia" w:ascii="宋体" w:hAnsi="宋体" w:cs="宋体"/>
          <w:color w:val="000000"/>
          <w:sz w:val="24"/>
        </w:rPr>
        <w:t>目前在大量使用的变频风机都是在实际使用中发生故障才进行被动式维修和维保，无法做到故障风扇或未知故障风扇的功能、性能检测。在实际检修中就多次发生风扇呗安装到位后却发现运行异常的情况，从而导致反复拆装风扇，不仅检修效率低下，而且造成检修时间大量延长，并导致大量的检修检测反复，造成极大的浪费和延误。</w:t>
      </w:r>
    </w:p>
    <w:p>
      <w:pPr>
        <w:pStyle w:val="3"/>
        <w:rPr>
          <w:szCs w:val="28"/>
        </w:rPr>
      </w:pPr>
      <w:bookmarkStart w:id="26" w:name="_Toc12418_WPSOffice_Level2"/>
      <w:bookmarkStart w:id="27" w:name="_Toc20481_WPSOffice_Level2"/>
      <w:bookmarkStart w:id="28" w:name="_Toc20889_WPSOffice_Level2"/>
      <w:bookmarkStart w:id="29" w:name="_Toc27320_WPSOffice_Level2"/>
      <w:r>
        <w:rPr>
          <w:rFonts w:hint="eastAsia" w:ascii="黑体"/>
          <w:color w:val="000000"/>
          <w:szCs w:val="28"/>
        </w:rPr>
        <w:t>现有技术的缺点及本申请提案要解决的技术问题</w:t>
      </w:r>
      <w:bookmarkEnd w:id="26"/>
      <w:bookmarkEnd w:id="27"/>
      <w:bookmarkEnd w:id="28"/>
      <w:bookmarkEnd w:id="29"/>
    </w:p>
    <w:p>
      <w:pPr>
        <w:spacing w:before="156" w:beforeLines="50" w:line="480" w:lineRule="exact"/>
        <w:outlineLvl w:val="0"/>
        <w:rPr>
          <w:rFonts w:ascii="宋体" w:hAnsi="宋体" w:cs="宋体"/>
          <w:color w:val="000000"/>
          <w:sz w:val="24"/>
        </w:rPr>
      </w:pPr>
      <w:bookmarkStart w:id="30" w:name="_Toc290986527"/>
      <w:r>
        <w:rPr>
          <w:rFonts w:hint="eastAsia" w:ascii="宋体" w:hAnsi="宋体" w:cs="宋体"/>
          <w:color w:val="000000"/>
          <w:sz w:val="24"/>
        </w:rPr>
        <w:t>（1）目前各换流站大量使用的变频风机，并没有任何一款测试工具或测试平台，风扇性能和功能的检测只有安装到换流变上并才能完成功能和性能的检测，此方法虽然最直接有效，但是检测效率低下、反复高空拆装风扇风险高、人员和检修成本高。</w:t>
      </w:r>
    </w:p>
    <w:p>
      <w:pPr>
        <w:spacing w:before="156" w:beforeLines="50" w:line="480" w:lineRule="exact"/>
        <w:outlineLvl w:val="0"/>
        <w:rPr>
          <w:rFonts w:ascii="宋体" w:hAnsi="宋体" w:cs="宋体"/>
          <w:color w:val="000000"/>
          <w:sz w:val="24"/>
        </w:rPr>
      </w:pPr>
      <w:r>
        <w:rPr>
          <w:rFonts w:hint="eastAsia" w:ascii="宋体" w:hAnsi="宋体" w:cs="宋体"/>
          <w:color w:val="000000"/>
          <w:sz w:val="24"/>
        </w:rPr>
        <w:tab/>
      </w:r>
      <w:r>
        <w:rPr>
          <w:rFonts w:hint="eastAsia" w:ascii="宋体" w:hAnsi="宋体" w:cs="宋体"/>
          <w:color w:val="000000"/>
          <w:sz w:val="24"/>
        </w:rPr>
        <w:t>（2）采用EBM厂家提供的电脑软件进行安装前的测试和检测，通过软件修改、控制和测试风扇各项运行指标。但是此方法进行测试时往往由于操作人员修改风扇参数后没有及时恢复，风扇被安装到换流变上后发现无法正常运行时，才发现风扇异常，而此时根本无法判断由于风扇参数设置错误还是风扇本身故障导致的工作异常，其最终结果也只能再次将风扇从换流变上拆下进行再次检测确认，导致重复和无谓的时间、人员浪费，并导致整个检修工作延误。</w:t>
      </w:r>
    </w:p>
    <w:bookmarkEnd w:id="30"/>
    <w:p>
      <w:pPr>
        <w:pStyle w:val="3"/>
      </w:pPr>
      <w:bookmarkStart w:id="31" w:name="_Toc21607_WPSOffice_Level2"/>
      <w:bookmarkStart w:id="32" w:name="_Toc13643_WPSOffice_Level2"/>
      <w:bookmarkStart w:id="33" w:name="_Toc12464_WPSOffice_Level2"/>
      <w:bookmarkStart w:id="34" w:name="_Toc290986528"/>
      <w:bookmarkStart w:id="35" w:name="_Toc3433_WPSOffice_Level2"/>
      <w:r>
        <w:rPr>
          <w:rFonts w:hint="eastAsia"/>
        </w:rPr>
        <w:t>使用环境条件</w:t>
      </w:r>
      <w:bookmarkEnd w:id="31"/>
      <w:bookmarkEnd w:id="32"/>
      <w:bookmarkEnd w:id="33"/>
      <w:bookmarkEnd w:id="34"/>
      <w:bookmarkEnd w:id="35"/>
    </w:p>
    <w:p>
      <w:pPr>
        <w:pStyle w:val="24"/>
        <w:numPr>
          <w:ilvl w:val="0"/>
          <w:numId w:val="3"/>
        </w:numPr>
        <w:ind w:firstLineChars="0"/>
        <w:rPr>
          <w:rFonts w:ascii="宋体" w:hAnsi="宋体"/>
          <w:sz w:val="24"/>
        </w:rPr>
      </w:pPr>
      <w:r>
        <w:rPr>
          <w:rFonts w:hint="eastAsia" w:ascii="宋体" w:hAnsi="宋体"/>
          <w:sz w:val="24"/>
        </w:rPr>
        <w:t>环境温度：-10℃～+50℃；</w:t>
      </w:r>
    </w:p>
    <w:p>
      <w:pPr>
        <w:pStyle w:val="24"/>
        <w:numPr>
          <w:ilvl w:val="0"/>
          <w:numId w:val="3"/>
        </w:numPr>
        <w:ind w:firstLineChars="0"/>
        <w:rPr>
          <w:rFonts w:ascii="宋体" w:hAnsi="宋体"/>
          <w:sz w:val="24"/>
        </w:rPr>
      </w:pPr>
      <w:r>
        <w:rPr>
          <w:rFonts w:hint="eastAsia" w:ascii="宋体" w:hAnsi="宋体"/>
          <w:sz w:val="24"/>
        </w:rPr>
        <w:t>相对湿度：0%</w:t>
      </w:r>
      <w:r>
        <w:rPr>
          <w:rFonts w:hint="eastAsia"/>
        </w:rPr>
        <w:t>～</w:t>
      </w:r>
      <w:r>
        <w:rPr>
          <w:rFonts w:ascii="宋体" w:hAnsi="宋体"/>
          <w:sz w:val="24"/>
        </w:rPr>
        <w:t>95%</w:t>
      </w:r>
      <w:r>
        <w:rPr>
          <w:rFonts w:hint="eastAsia" w:ascii="宋体" w:hAnsi="宋体"/>
          <w:sz w:val="24"/>
        </w:rPr>
        <w:t>，无冷凝；</w:t>
      </w:r>
    </w:p>
    <w:p>
      <w:pPr>
        <w:pStyle w:val="24"/>
        <w:numPr>
          <w:ilvl w:val="0"/>
          <w:numId w:val="3"/>
        </w:numPr>
        <w:ind w:firstLineChars="0"/>
        <w:rPr>
          <w:rFonts w:ascii="宋体" w:hAnsi="宋体"/>
          <w:sz w:val="24"/>
        </w:rPr>
      </w:pPr>
      <w:r>
        <w:rPr>
          <w:rFonts w:hint="eastAsia" w:ascii="宋体" w:hAnsi="宋体"/>
          <w:sz w:val="24"/>
        </w:rPr>
        <w:t>环境：无振动、无尘埃、腐蚀性气体、可燃性气体、油雾、水蒸气、滴水或盐分等；</w:t>
      </w:r>
    </w:p>
    <w:p>
      <w:pPr>
        <w:pStyle w:val="24"/>
        <w:numPr>
          <w:ilvl w:val="0"/>
          <w:numId w:val="3"/>
        </w:numPr>
        <w:ind w:firstLineChars="0"/>
        <w:rPr>
          <w:rFonts w:ascii="宋体" w:hAnsi="宋体"/>
          <w:sz w:val="24"/>
        </w:rPr>
      </w:pPr>
      <w:r>
        <w:rPr>
          <w:rFonts w:hint="eastAsia" w:ascii="宋体" w:hAnsi="宋体"/>
          <w:sz w:val="24"/>
        </w:rPr>
        <w:t>大气压力：</w:t>
      </w:r>
      <w:r>
        <w:rPr>
          <w:rFonts w:ascii="宋体" w:hAnsi="宋体"/>
          <w:sz w:val="24"/>
        </w:rPr>
        <w:t>70</w:t>
      </w:r>
      <w:r>
        <w:rPr>
          <w:rFonts w:hint="eastAsia" w:ascii="宋体" w:hAnsi="宋体"/>
          <w:sz w:val="24"/>
        </w:rPr>
        <w:t>～</w:t>
      </w:r>
      <w:r>
        <w:rPr>
          <w:rFonts w:ascii="宋体" w:hAnsi="宋体"/>
          <w:sz w:val="24"/>
        </w:rPr>
        <w:t>106Kpa</w:t>
      </w:r>
      <w:r>
        <w:rPr>
          <w:rFonts w:hint="eastAsia" w:ascii="宋体" w:hAnsi="宋体"/>
          <w:sz w:val="24"/>
        </w:rPr>
        <w:t>；</w:t>
      </w:r>
    </w:p>
    <w:p>
      <w:pPr>
        <w:pStyle w:val="24"/>
        <w:numPr>
          <w:ilvl w:val="0"/>
          <w:numId w:val="3"/>
        </w:numPr>
        <w:ind w:firstLineChars="0"/>
        <w:rPr>
          <w:rFonts w:ascii="宋体" w:hAnsi="宋体"/>
          <w:sz w:val="24"/>
        </w:rPr>
      </w:pPr>
      <w:r>
        <w:rPr>
          <w:rFonts w:hint="eastAsia" w:ascii="宋体" w:hAnsi="宋体"/>
          <w:sz w:val="24"/>
        </w:rPr>
        <w:t>存储温度：－</w:t>
      </w:r>
      <w:r>
        <w:rPr>
          <w:rFonts w:ascii="宋体" w:hAnsi="宋体"/>
          <w:sz w:val="24"/>
        </w:rPr>
        <w:t>40</w:t>
      </w:r>
      <w:r>
        <w:rPr>
          <w:rFonts w:hint="eastAsia" w:ascii="宋体" w:hAnsi="宋体"/>
          <w:sz w:val="24"/>
        </w:rPr>
        <w:t>℃</w:t>
      </w:r>
      <w:r>
        <w:rPr>
          <w:rFonts w:ascii="宋体" w:hAnsi="宋体"/>
          <w:sz w:val="24"/>
        </w:rPr>
        <w:t xml:space="preserve"> </w:t>
      </w:r>
      <w:r>
        <w:rPr>
          <w:rFonts w:hint="eastAsia" w:ascii="宋体" w:hAnsi="宋体"/>
          <w:sz w:val="24"/>
        </w:rPr>
        <w:t>～＋</w:t>
      </w:r>
      <w:r>
        <w:rPr>
          <w:rFonts w:ascii="宋体" w:hAnsi="宋体"/>
          <w:sz w:val="24"/>
        </w:rPr>
        <w:t>70</w:t>
      </w:r>
      <w:r>
        <w:rPr>
          <w:rFonts w:hint="eastAsia" w:ascii="宋体" w:hAnsi="宋体"/>
          <w:sz w:val="24"/>
        </w:rPr>
        <w:t>℃；</w:t>
      </w:r>
    </w:p>
    <w:p>
      <w:pPr>
        <w:pStyle w:val="24"/>
        <w:numPr>
          <w:ilvl w:val="0"/>
          <w:numId w:val="3"/>
        </w:numPr>
        <w:ind w:firstLineChars="0"/>
        <w:rPr>
          <w:rFonts w:ascii="宋体" w:hAnsi="宋体"/>
          <w:sz w:val="24"/>
        </w:rPr>
      </w:pPr>
      <w:r>
        <w:rPr>
          <w:rFonts w:hint="eastAsia" w:ascii="宋体" w:hAnsi="宋体"/>
          <w:sz w:val="24"/>
        </w:rPr>
        <w:t>冷却方式：自然冷却。</w:t>
      </w:r>
    </w:p>
    <w:p>
      <w:pPr>
        <w:pStyle w:val="3"/>
      </w:pPr>
      <w:bookmarkStart w:id="36" w:name="_Toc30053_WPSOffice_Level2"/>
      <w:bookmarkStart w:id="37" w:name="_Toc4779_WPSOffice_Level2"/>
      <w:bookmarkStart w:id="38" w:name="_Toc30398_WPSOffice_Level2"/>
      <w:bookmarkStart w:id="39" w:name="_Toc25487_WPSOffice_Level2"/>
      <w:bookmarkStart w:id="40" w:name="_Toc290986529"/>
      <w:r>
        <w:rPr>
          <w:rFonts w:hint="eastAsia"/>
        </w:rPr>
        <w:t>工作条件</w:t>
      </w:r>
      <w:bookmarkEnd w:id="36"/>
      <w:bookmarkEnd w:id="37"/>
      <w:bookmarkEnd w:id="38"/>
      <w:bookmarkEnd w:id="39"/>
      <w:bookmarkEnd w:id="40"/>
    </w:p>
    <w:p>
      <w:pPr>
        <w:pStyle w:val="25"/>
      </w:pPr>
      <w:r>
        <w:rPr>
          <w:rFonts w:hint="eastAsia"/>
        </w:rPr>
        <w:t>工作温度：-10℃～+50℃</w:t>
      </w:r>
    </w:p>
    <w:p>
      <w:pPr>
        <w:pStyle w:val="25"/>
      </w:pPr>
      <w:r>
        <w:rPr>
          <w:rFonts w:hint="eastAsia"/>
        </w:rPr>
        <w:t>相对湿度： 0%～95%（非冷凝）</w:t>
      </w:r>
    </w:p>
    <w:p>
      <w:pPr>
        <w:pStyle w:val="25"/>
      </w:pPr>
      <w:r>
        <w:rPr>
          <w:rFonts w:hint="eastAsia"/>
        </w:rPr>
        <w:t>海拔高度：≤5000M</w:t>
      </w:r>
    </w:p>
    <w:p>
      <w:pPr>
        <w:pStyle w:val="25"/>
        <w:rPr>
          <w:rFonts w:ascii="宋体" w:hAnsi="宋体"/>
        </w:rPr>
      </w:pPr>
      <w:r>
        <w:rPr>
          <w:rFonts w:hint="eastAsia" w:ascii="宋体" w:hAnsi="宋体"/>
        </w:rPr>
        <w:t>电源输入直流-48V（电压范围-40 ~ -57V）</w:t>
      </w:r>
    </w:p>
    <w:p>
      <w:pPr>
        <w:pStyle w:val="25"/>
        <w:rPr>
          <w:rFonts w:ascii="宋体" w:hAnsi="宋体"/>
        </w:rPr>
      </w:pPr>
      <w:r>
        <w:rPr>
          <w:rFonts w:hint="eastAsia" w:ascii="宋体" w:hAnsi="宋体"/>
        </w:rPr>
        <w:t>电源输入交流220V（电压范围165V ~ 265V）</w:t>
      </w:r>
    </w:p>
    <w:p>
      <w:pPr>
        <w:pStyle w:val="25"/>
      </w:pPr>
      <w:r>
        <w:rPr>
          <w:rFonts w:hint="eastAsia"/>
        </w:rPr>
        <w:t>室内；</w:t>
      </w:r>
    </w:p>
    <w:p>
      <w:pPr>
        <w:pStyle w:val="25"/>
      </w:pPr>
      <w:r>
        <w:rPr>
          <w:rFonts w:hint="eastAsia"/>
        </w:rPr>
        <w:t>系统可靠接地：接地阻抗必须&lt;4欧姆</w:t>
      </w:r>
    </w:p>
    <w:p/>
    <w:p>
      <w:pPr>
        <w:pStyle w:val="3"/>
      </w:pPr>
      <w:bookmarkStart w:id="41" w:name="_Toc8671_WPSOffice_Level2"/>
      <w:bookmarkStart w:id="42" w:name="_Toc5966_WPSOffice_Level2"/>
      <w:bookmarkStart w:id="43" w:name="_Toc290986530"/>
      <w:bookmarkStart w:id="44" w:name="_Toc29798_WPSOffice_Level2"/>
      <w:bookmarkStart w:id="45" w:name="_Toc14773_WPSOffice_Level2"/>
      <w:r>
        <w:rPr>
          <w:rFonts w:hint="eastAsia"/>
        </w:rPr>
        <w:t>对环境及能源的影响</w:t>
      </w:r>
      <w:bookmarkEnd w:id="41"/>
      <w:bookmarkEnd w:id="42"/>
      <w:bookmarkEnd w:id="43"/>
      <w:bookmarkEnd w:id="44"/>
      <w:bookmarkEnd w:id="45"/>
    </w:p>
    <w:p>
      <w:pPr>
        <w:ind w:firstLine="420" w:firstLineChars="200"/>
      </w:pPr>
      <w:r>
        <w:rPr>
          <w:rFonts w:hint="eastAsia"/>
        </w:rPr>
        <w:t>系统功耗：&lt;10W</w:t>
      </w:r>
    </w:p>
    <w:p>
      <w:pPr>
        <w:pStyle w:val="3"/>
      </w:pPr>
      <w:bookmarkStart w:id="46" w:name="_Toc290986531"/>
      <w:bookmarkStart w:id="47" w:name="_Toc16395_WPSOffice_Level2"/>
      <w:bookmarkStart w:id="48" w:name="_Toc12628_WPSOffice_Level2"/>
      <w:bookmarkStart w:id="49" w:name="_Toc24235_WPSOffice_Level2"/>
      <w:bookmarkStart w:id="50" w:name="_Toc30110_WPSOffice_Level2"/>
      <w:r>
        <w:rPr>
          <w:rFonts w:hint="eastAsia"/>
        </w:rPr>
        <w:t>安全</w:t>
      </w:r>
      <w:bookmarkEnd w:id="46"/>
      <w:bookmarkEnd w:id="47"/>
      <w:bookmarkEnd w:id="48"/>
      <w:bookmarkEnd w:id="49"/>
      <w:bookmarkEnd w:id="50"/>
    </w:p>
    <w:p>
      <w:pPr>
        <w:spacing w:line="360" w:lineRule="auto"/>
        <w:ind w:firstLine="480" w:firstLineChars="200"/>
        <w:rPr>
          <w:sz w:val="24"/>
        </w:rPr>
      </w:pPr>
      <w:r>
        <w:rPr>
          <w:rFonts w:hint="eastAsia"/>
          <w:sz w:val="24"/>
        </w:rPr>
        <w:t>应保证系统可靠接地。</w:t>
      </w:r>
    </w:p>
    <w:p>
      <w:pPr>
        <w:spacing w:line="360" w:lineRule="auto"/>
        <w:ind w:firstLine="480" w:firstLineChars="200"/>
      </w:pPr>
      <w:r>
        <w:rPr>
          <w:rFonts w:hint="eastAsia"/>
          <w:sz w:val="24"/>
        </w:rPr>
        <w:t>直流供电系统的电源正负极不可接反。</w:t>
      </w:r>
    </w:p>
    <w:p>
      <w:pPr>
        <w:pStyle w:val="2"/>
        <w:rPr>
          <w:sz w:val="44"/>
          <w:szCs w:val="44"/>
        </w:rPr>
      </w:pPr>
      <w:bookmarkStart w:id="51" w:name="_Toc25423_WPSOffice_Level1"/>
      <w:bookmarkStart w:id="52" w:name="_Toc6938_WPSOffice_Level1"/>
      <w:bookmarkStart w:id="53" w:name="_Toc290986532"/>
      <w:bookmarkStart w:id="54" w:name="_Toc16975_WPSOffice_Level1"/>
      <w:bookmarkStart w:id="55" w:name="_Toc21115_WPSOffice_Level1"/>
      <w:r>
        <w:rPr>
          <w:rFonts w:hint="eastAsia"/>
          <w:sz w:val="44"/>
          <w:szCs w:val="44"/>
        </w:rPr>
        <w:t>结构特征及工作原理</w:t>
      </w:r>
      <w:bookmarkEnd w:id="51"/>
      <w:bookmarkEnd w:id="52"/>
      <w:bookmarkEnd w:id="53"/>
      <w:bookmarkEnd w:id="54"/>
      <w:bookmarkEnd w:id="55"/>
    </w:p>
    <w:p>
      <w:pPr>
        <w:pStyle w:val="24"/>
        <w:numPr>
          <w:ilvl w:val="0"/>
          <w:numId w:val="4"/>
        </w:numPr>
        <w:ind w:firstLineChars="0"/>
        <w:rPr>
          <w:rFonts w:ascii="宋体" w:hAnsi="宋体"/>
          <w:sz w:val="24"/>
        </w:rPr>
      </w:pPr>
      <w:bookmarkStart w:id="56" w:name="_Toc6104_WPSOffice_Level2"/>
      <w:bookmarkStart w:id="57" w:name="_Toc28124_WPSOffice_Level2"/>
      <w:bookmarkStart w:id="58" w:name="_Toc3701_WPSOffice_Level2"/>
      <w:bookmarkStart w:id="59" w:name="_Toc30264_WPSOffice_Level2"/>
      <w:bookmarkStart w:id="60" w:name="_Toc1429_WPSOffice_Level2"/>
      <w:r>
        <w:rPr>
          <w:rFonts w:hint="eastAsia" w:ascii="宋体" w:hAnsi="宋体"/>
          <w:sz w:val="24"/>
        </w:rPr>
        <w:t>基本结构：铝合金盒式结构；</w:t>
      </w:r>
      <w:bookmarkEnd w:id="56"/>
      <w:bookmarkEnd w:id="57"/>
      <w:bookmarkEnd w:id="58"/>
      <w:bookmarkEnd w:id="59"/>
      <w:bookmarkEnd w:id="60"/>
    </w:p>
    <w:p>
      <w:pPr>
        <w:pStyle w:val="24"/>
        <w:numPr>
          <w:ilvl w:val="0"/>
          <w:numId w:val="4"/>
        </w:numPr>
        <w:ind w:firstLineChars="0"/>
        <w:rPr>
          <w:rFonts w:ascii="宋体" w:hAnsi="宋体"/>
          <w:sz w:val="24"/>
        </w:rPr>
      </w:pPr>
      <w:bookmarkStart w:id="61" w:name="_Toc15676_WPSOffice_Level2"/>
      <w:bookmarkStart w:id="62" w:name="_Toc30836_WPSOffice_Level2"/>
      <w:bookmarkStart w:id="63" w:name="_Toc30702_WPSOffice_Level2"/>
      <w:bookmarkStart w:id="64" w:name="_Toc1866_WPSOffice_Level2"/>
      <w:bookmarkStart w:id="65" w:name="_Toc29020_WPSOffice_Level2"/>
      <w:r>
        <w:rPr>
          <w:rFonts w:hint="eastAsia" w:ascii="宋体" w:hAnsi="宋体"/>
          <w:sz w:val="24"/>
        </w:rPr>
        <w:t>安装方式：桌面、墙装；</w:t>
      </w:r>
      <w:bookmarkEnd w:id="61"/>
      <w:bookmarkEnd w:id="62"/>
      <w:bookmarkEnd w:id="63"/>
      <w:bookmarkEnd w:id="64"/>
      <w:bookmarkEnd w:id="65"/>
    </w:p>
    <w:p>
      <w:pPr>
        <w:pStyle w:val="24"/>
        <w:numPr>
          <w:ilvl w:val="0"/>
          <w:numId w:val="4"/>
        </w:numPr>
        <w:ind w:firstLineChars="0"/>
        <w:rPr>
          <w:rFonts w:ascii="宋体" w:hAnsi="宋体"/>
          <w:sz w:val="24"/>
        </w:rPr>
      </w:pPr>
      <w:bookmarkStart w:id="66" w:name="_Toc25928_WPSOffice_Level2"/>
      <w:bookmarkStart w:id="67" w:name="_Toc29463_WPSOffice_Level2"/>
      <w:bookmarkStart w:id="68" w:name="_Toc5987_WPSOffice_Level2"/>
      <w:bookmarkStart w:id="69" w:name="_Toc30384_WPSOffice_Level2"/>
      <w:bookmarkStart w:id="70" w:name="_Toc17177_WPSOffice_Level2"/>
      <w:r>
        <w:rPr>
          <w:rFonts w:hint="eastAsia" w:ascii="宋体" w:hAnsi="宋体"/>
          <w:sz w:val="24"/>
        </w:rPr>
        <w:t>重量：</w:t>
      </w:r>
      <w:bookmarkEnd w:id="66"/>
      <w:bookmarkEnd w:id="67"/>
      <w:bookmarkEnd w:id="68"/>
      <w:bookmarkEnd w:id="69"/>
      <w:bookmarkEnd w:id="70"/>
    </w:p>
    <w:p>
      <w:pPr>
        <w:pStyle w:val="24"/>
        <w:numPr>
          <w:ilvl w:val="0"/>
          <w:numId w:val="4"/>
        </w:numPr>
        <w:ind w:firstLineChars="0"/>
        <w:rPr>
          <w:rFonts w:ascii="宋体" w:hAnsi="宋体"/>
          <w:sz w:val="24"/>
        </w:rPr>
      </w:pPr>
      <w:bookmarkStart w:id="71" w:name="_Toc28409_WPSOffice_Level2"/>
      <w:bookmarkStart w:id="72" w:name="_Toc27750_WPSOffice_Level2"/>
      <w:bookmarkStart w:id="73" w:name="_Toc24254_WPSOffice_Level2"/>
      <w:bookmarkStart w:id="74" w:name="_Toc3843_WPSOffice_Level2"/>
      <w:bookmarkStart w:id="75" w:name="_Toc2149_WPSOffice_Level2"/>
      <w:r>
        <w:rPr>
          <w:rFonts w:hint="eastAsia" w:ascii="宋体" w:hAnsi="宋体"/>
          <w:sz w:val="24"/>
        </w:rPr>
        <w:t>颜色：黑色+电脑白；</w:t>
      </w:r>
      <w:bookmarkEnd w:id="71"/>
      <w:bookmarkEnd w:id="72"/>
      <w:bookmarkEnd w:id="73"/>
      <w:bookmarkEnd w:id="74"/>
      <w:bookmarkEnd w:id="75"/>
    </w:p>
    <w:p>
      <w:pPr>
        <w:pStyle w:val="24"/>
        <w:numPr>
          <w:ilvl w:val="0"/>
          <w:numId w:val="4"/>
        </w:numPr>
        <w:ind w:firstLineChars="0"/>
        <w:rPr>
          <w:rFonts w:ascii="宋体" w:hAnsi="宋体"/>
          <w:sz w:val="24"/>
        </w:rPr>
      </w:pPr>
      <w:bookmarkStart w:id="76" w:name="_Toc7427_WPSOffice_Level2"/>
      <w:bookmarkStart w:id="77" w:name="_Toc18039_WPSOffice_Level2"/>
      <w:bookmarkStart w:id="78" w:name="_Toc30240_WPSOffice_Level2"/>
      <w:bookmarkStart w:id="79" w:name="_Toc28302_WPSOffice_Level2"/>
      <w:bookmarkStart w:id="80" w:name="_Toc11961_WPSOffice_Level2"/>
      <w:r>
        <w:rPr>
          <w:rFonts w:hint="eastAsia" w:ascii="宋体" w:hAnsi="宋体"/>
          <w:sz w:val="24"/>
        </w:rPr>
        <w:t>表面涂覆：氧化电镀；</w:t>
      </w:r>
      <w:bookmarkEnd w:id="76"/>
      <w:bookmarkEnd w:id="77"/>
      <w:bookmarkEnd w:id="78"/>
      <w:bookmarkEnd w:id="79"/>
      <w:bookmarkEnd w:id="80"/>
    </w:p>
    <w:p>
      <w:pPr>
        <w:pStyle w:val="24"/>
        <w:numPr>
          <w:ilvl w:val="0"/>
          <w:numId w:val="4"/>
        </w:numPr>
        <w:ind w:firstLineChars="0"/>
        <w:rPr>
          <w:rFonts w:ascii="宋体" w:hAnsi="宋体"/>
          <w:sz w:val="24"/>
        </w:rPr>
      </w:pPr>
      <w:bookmarkStart w:id="81" w:name="_Toc21796_WPSOffice_Level2"/>
      <w:bookmarkStart w:id="82" w:name="_Toc10551_WPSOffice_Level2"/>
      <w:bookmarkStart w:id="83" w:name="_Toc1622_WPSOffice_Level2"/>
      <w:bookmarkStart w:id="84" w:name="_Toc29537_WPSOffice_Level2"/>
      <w:bookmarkStart w:id="85" w:name="_Toc24272_WPSOffice_Level2"/>
      <w:r>
        <w:rPr>
          <w:rFonts w:hint="eastAsia" w:ascii="宋体" w:hAnsi="宋体"/>
          <w:sz w:val="24"/>
        </w:rPr>
        <w:t>接地：面板有专用接地柱。</w:t>
      </w:r>
      <w:bookmarkEnd w:id="81"/>
      <w:bookmarkEnd w:id="82"/>
      <w:bookmarkEnd w:id="83"/>
      <w:bookmarkEnd w:id="84"/>
      <w:bookmarkEnd w:id="85"/>
    </w:p>
    <w:p/>
    <w:p>
      <w:pPr>
        <w:pStyle w:val="3"/>
      </w:pPr>
      <w:bookmarkStart w:id="86" w:name="_Toc290986533"/>
      <w:bookmarkStart w:id="87" w:name="_Toc10173_WPSOffice_Level2"/>
      <w:bookmarkStart w:id="88" w:name="_Toc17316_WPSOffice_Level2"/>
      <w:bookmarkStart w:id="89" w:name="_Toc31870_WPSOffice_Level2"/>
      <w:bookmarkStart w:id="90" w:name="_Toc21233_WPSOffice_Level2"/>
      <w:r>
        <w:rPr>
          <w:rFonts w:hint="eastAsia"/>
        </w:rPr>
        <w:t>总体结构及其工作原理、工作特性</w:t>
      </w:r>
      <w:bookmarkEnd w:id="86"/>
      <w:bookmarkEnd w:id="87"/>
      <w:bookmarkEnd w:id="88"/>
      <w:bookmarkEnd w:id="89"/>
      <w:bookmarkEnd w:id="90"/>
    </w:p>
    <w:p>
      <w:pPr>
        <w:spacing w:line="360" w:lineRule="auto"/>
        <w:ind w:firstLine="480" w:firstLineChars="200"/>
        <w:rPr>
          <w:rFonts w:hint="eastAsia" w:ascii="宋体" w:hAnsi="宋体"/>
          <w:sz w:val="24"/>
        </w:rPr>
      </w:pPr>
      <w:r>
        <w:rPr>
          <w:rFonts w:hint="eastAsia" w:ascii="宋体" w:hAnsi="宋体"/>
          <w:sz w:val="24"/>
        </w:rPr>
        <w:t>设备的主要构成由机箱、控制面板、系统电源、内部线槽、工作显示灯板几个部分组成。</w:t>
      </w:r>
    </w:p>
    <w:p>
      <w:pPr>
        <w:spacing w:line="360" w:lineRule="auto"/>
        <w:ind w:firstLine="480" w:firstLineChars="200"/>
        <w:rPr>
          <w:rFonts w:hint="eastAsia" w:ascii="宋体" w:hAnsi="宋体"/>
          <w:sz w:val="24"/>
        </w:rPr>
      </w:pPr>
    </w:p>
    <w:p>
      <w:pPr>
        <w:pStyle w:val="3"/>
        <w:rPr>
          <w:highlight w:val="none"/>
        </w:rPr>
      </w:pPr>
      <w:r>
        <w:rPr>
          <w:rFonts w:hint="eastAsia"/>
          <w:highlight w:val="none"/>
        </w:rPr>
        <w:t>外观图</w:t>
      </w:r>
      <w:bookmarkStart w:id="118" w:name="_GoBack"/>
      <w:bookmarkEnd w:id="118"/>
    </w:p>
    <w:p>
      <w:pPr>
        <w:jc w:val="center"/>
        <w:rPr>
          <w:rFonts w:hint="eastAsia" w:eastAsia="宋体"/>
          <w:lang w:eastAsia="zh-CN"/>
        </w:rPr>
      </w:pPr>
      <w:r>
        <w:rPr>
          <w:rFonts w:hint="eastAsia" w:eastAsia="宋体"/>
          <w:lang w:eastAsia="zh-CN"/>
        </w:rPr>
        <w:drawing>
          <wp:inline distT="0" distB="0" distL="114300" distR="114300">
            <wp:extent cx="4298950" cy="2922905"/>
            <wp:effectExtent l="0" t="0" r="13970" b="3175"/>
            <wp:docPr id="8" name="图片 8" descr="产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产品图"/>
                    <pic:cNvPicPr>
                      <a:picLocks noChangeAspect="1"/>
                    </pic:cNvPicPr>
                  </pic:nvPicPr>
                  <pic:blipFill>
                    <a:blip r:embed="rId6"/>
                    <a:stretch>
                      <a:fillRect/>
                    </a:stretch>
                  </pic:blipFill>
                  <pic:spPr>
                    <a:xfrm>
                      <a:off x="0" y="0"/>
                      <a:ext cx="4298950" cy="2922905"/>
                    </a:xfrm>
                    <a:prstGeom prst="rect">
                      <a:avLst/>
                    </a:prstGeom>
                  </pic:spPr>
                </pic:pic>
              </a:graphicData>
            </a:graphic>
          </wp:inline>
        </w:drawing>
      </w:r>
    </w:p>
    <w:p>
      <w:pPr>
        <w:jc w:val="center"/>
        <w:rPr>
          <w:rFonts w:hint="default" w:eastAsia="宋体"/>
          <w:lang w:val="en-US" w:eastAsia="zh-CN"/>
        </w:rPr>
      </w:pPr>
      <w:r>
        <w:rPr>
          <w:rFonts w:hint="eastAsia"/>
          <w:lang w:val="en-US" w:eastAsia="zh-CN"/>
        </w:rPr>
        <w:t>图1  主控制器外观</w:t>
      </w:r>
    </w:p>
    <w:p>
      <w:r>
        <w:drawing>
          <wp:inline distT="0" distB="0" distL="0" distR="0">
            <wp:extent cx="5759450" cy="76790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9450" cy="7679055"/>
                    </a:xfrm>
                    <a:prstGeom prst="rect">
                      <a:avLst/>
                    </a:prstGeom>
                  </pic:spPr>
                </pic:pic>
              </a:graphicData>
            </a:graphic>
          </wp:inline>
        </w:drawing>
      </w:r>
    </w:p>
    <w:p>
      <w:pPr>
        <w:jc w:val="center"/>
      </w:pPr>
      <w:r>
        <w:rPr>
          <w:rFonts w:hint="eastAsia"/>
          <w:lang w:val="en-US" w:eastAsia="zh-CN"/>
        </w:rPr>
        <w:t>图2  控制柜</w:t>
      </w:r>
      <w:r>
        <w:rPr>
          <w:rFonts w:hint="eastAsia"/>
        </w:rPr>
        <w:t>正面</w:t>
      </w:r>
    </w:p>
    <w:p/>
    <w:p>
      <w:r>
        <w:drawing>
          <wp:inline distT="0" distB="0" distL="0" distR="0">
            <wp:extent cx="5759450" cy="76790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9450" cy="7679055"/>
                    </a:xfrm>
                    <a:prstGeom prst="rect">
                      <a:avLst/>
                    </a:prstGeom>
                  </pic:spPr>
                </pic:pic>
              </a:graphicData>
            </a:graphic>
          </wp:inline>
        </w:drawing>
      </w:r>
    </w:p>
    <w:p>
      <w:pPr>
        <w:jc w:val="center"/>
      </w:pPr>
      <w:r>
        <w:rPr>
          <w:rFonts w:hint="eastAsia"/>
          <w:lang w:val="en-US" w:eastAsia="zh-CN"/>
        </w:rPr>
        <w:t>图3  控制柜</w:t>
      </w:r>
      <w:r>
        <w:rPr>
          <w:rFonts w:hint="eastAsia"/>
        </w:rPr>
        <w:t>侧面</w:t>
      </w:r>
    </w:p>
    <w:p>
      <w:pPr>
        <w:jc w:val="center"/>
      </w:pPr>
      <w:r>
        <w:drawing>
          <wp:inline distT="0" distB="0" distL="0" distR="0">
            <wp:extent cx="5759450" cy="76790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7679055"/>
                    </a:xfrm>
                    <a:prstGeom prst="rect">
                      <a:avLst/>
                    </a:prstGeom>
                  </pic:spPr>
                </pic:pic>
              </a:graphicData>
            </a:graphic>
          </wp:inline>
        </w:drawing>
      </w:r>
    </w:p>
    <w:p>
      <w:pPr>
        <w:jc w:val="center"/>
        <w:rPr>
          <w:rFonts w:hint="eastAsia"/>
        </w:rPr>
      </w:pPr>
      <w:r>
        <w:rPr>
          <w:rFonts w:hint="eastAsia"/>
          <w:lang w:val="en-US" w:eastAsia="zh-CN"/>
        </w:rPr>
        <w:t>图4  控制柜</w:t>
      </w:r>
      <w:r>
        <w:rPr>
          <w:rFonts w:hint="eastAsia"/>
        </w:rPr>
        <w:t>背面</w:t>
      </w:r>
    </w:p>
    <w:p>
      <w:pPr>
        <w:pStyle w:val="2"/>
        <w:rPr>
          <w:sz w:val="44"/>
          <w:szCs w:val="44"/>
        </w:rPr>
      </w:pPr>
      <w:bookmarkStart w:id="91" w:name="_Toc290986537"/>
      <w:bookmarkStart w:id="92" w:name="_Toc20481_WPSOffice_Level1"/>
      <w:bookmarkStart w:id="93" w:name="_Toc20889_WPSOffice_Level1"/>
      <w:bookmarkStart w:id="94" w:name="_Toc12418_WPSOffice_Level1"/>
      <w:bookmarkStart w:id="95" w:name="_Toc27320_WPSOffice_Level1"/>
      <w:r>
        <w:rPr>
          <w:rFonts w:hint="eastAsia"/>
          <w:sz w:val="44"/>
          <w:szCs w:val="44"/>
        </w:rPr>
        <w:t>技术特性</w:t>
      </w:r>
      <w:bookmarkEnd w:id="91"/>
      <w:bookmarkEnd w:id="92"/>
      <w:bookmarkEnd w:id="93"/>
      <w:bookmarkEnd w:id="94"/>
      <w:bookmarkEnd w:id="95"/>
    </w:p>
    <w:p>
      <w:pPr>
        <w:pStyle w:val="3"/>
      </w:pPr>
      <w:bookmarkStart w:id="96" w:name="_Toc290986538"/>
      <w:bookmarkStart w:id="97" w:name="_Toc77_WPSOffice_Level2"/>
      <w:bookmarkStart w:id="98" w:name="_Toc9981_WPSOffice_Level2"/>
      <w:bookmarkStart w:id="99" w:name="_Toc5441_WPSOffice_Level2"/>
      <w:bookmarkStart w:id="100" w:name="_Toc19193_WPSOffice_Level2"/>
      <w:r>
        <w:rPr>
          <w:rFonts w:hint="eastAsia"/>
        </w:rPr>
        <w:t>主要功能</w:t>
      </w:r>
      <w:bookmarkEnd w:id="96"/>
      <w:bookmarkEnd w:id="97"/>
      <w:bookmarkEnd w:id="98"/>
      <w:bookmarkEnd w:id="99"/>
      <w:bookmarkEnd w:id="100"/>
    </w:p>
    <w:p>
      <w:pPr>
        <w:spacing w:before="156" w:beforeLines="50" w:line="480" w:lineRule="exact"/>
        <w:ind w:firstLine="480" w:firstLineChars="200"/>
        <w:outlineLvl w:val="0"/>
        <w:rPr>
          <w:rFonts w:ascii="宋体" w:hAnsi="宋体" w:cs="宋体"/>
          <w:color w:val="000000"/>
          <w:sz w:val="24"/>
        </w:rPr>
      </w:pPr>
      <w:r>
        <w:rPr>
          <w:rFonts w:hint="eastAsia" w:ascii="宋体" w:hAnsi="宋体" w:cs="宋体"/>
          <w:color w:val="000000"/>
          <w:sz w:val="24"/>
        </w:rPr>
        <w:t>本发明采用专用和定制的变频风机测试平台，做到控制方式、检测方式、检测结果和检测过程的原厂方式。平台进行风扇检测时采用EBM原厂兼容的通信协议进行控制，实现采用电脑软件无法实现的控制方法进行检测和运行，并将检测结果生成记录文件。</w:t>
      </w:r>
    </w:p>
    <w:p>
      <w:pPr>
        <w:spacing w:before="156" w:beforeLines="50" w:line="480" w:lineRule="exact"/>
        <w:ind w:firstLine="480" w:firstLineChars="200"/>
        <w:outlineLvl w:val="0"/>
      </w:pPr>
      <w:r>
        <w:rPr>
          <w:rFonts w:hint="eastAsia" w:ascii="宋体" w:hAnsi="宋体" w:cs="宋体"/>
          <w:color w:val="000000"/>
          <w:sz w:val="24"/>
        </w:rPr>
        <w:t>开始风扇检测前，测试平台会将风扇内所有参数和设置读出并备份。之后通过修改风扇内部厂家设置进行完整的控制和检测，从而实现原厂不开放功能的实现和检测过程。风扇检测完成后自动恢复之前的参数和功能设置，从而确保在平台上检测过的所有风扇在检测完成后功能和参数设置的正确性，保证风扇被安装到换流变上后的正确运行，彻底杜绝了由于人为操作错误或遗忘导致风扇反复拆装工作。从而提升变频风机的检修效率，节约检修时间，杜绝人为错误。</w:t>
      </w:r>
    </w:p>
    <w:p>
      <w:pPr>
        <w:pStyle w:val="2"/>
        <w:rPr>
          <w:sz w:val="44"/>
          <w:szCs w:val="44"/>
        </w:rPr>
      </w:pPr>
      <w:bookmarkStart w:id="101" w:name="_Toc290986549"/>
      <w:bookmarkStart w:id="102" w:name="_Toc3433_WPSOffice_Level1"/>
      <w:bookmarkStart w:id="103" w:name="_Toc13643_WPSOffice_Level1"/>
      <w:bookmarkStart w:id="104" w:name="_Toc21607_WPSOffice_Level1"/>
      <w:bookmarkStart w:id="105" w:name="_Toc12464_WPSOffice_Level1"/>
      <w:r>
        <w:rPr>
          <w:rFonts w:hint="eastAsia"/>
          <w:sz w:val="44"/>
          <w:szCs w:val="44"/>
        </w:rPr>
        <w:t>使用、操作</w:t>
      </w:r>
      <w:bookmarkEnd w:id="101"/>
      <w:bookmarkEnd w:id="102"/>
      <w:bookmarkEnd w:id="103"/>
      <w:bookmarkEnd w:id="104"/>
      <w:bookmarkEnd w:id="105"/>
    </w:p>
    <w:p>
      <w:pPr>
        <w:pStyle w:val="3"/>
      </w:pPr>
      <w:bookmarkStart w:id="106" w:name="_Toc9412_WPSOffice_Level2"/>
      <w:bookmarkStart w:id="107" w:name="_Toc290986550"/>
      <w:bookmarkStart w:id="108" w:name="_Toc30183_WPSOffice_Level2"/>
      <w:bookmarkStart w:id="109" w:name="_Toc30527_WPSOffice_Level2"/>
      <w:bookmarkStart w:id="110" w:name="_Toc29313_WPSOffice_Level2"/>
      <w:r>
        <w:rPr>
          <w:rFonts w:hint="eastAsia"/>
        </w:rPr>
        <w:t>使用前的准备和检查</w:t>
      </w:r>
      <w:bookmarkEnd w:id="106"/>
      <w:bookmarkEnd w:id="107"/>
      <w:bookmarkEnd w:id="108"/>
      <w:bookmarkEnd w:id="109"/>
      <w:bookmarkEnd w:id="110"/>
    </w:p>
    <w:p>
      <w:pPr>
        <w:numPr>
          <w:ilvl w:val="0"/>
          <w:numId w:val="5"/>
        </w:numPr>
        <w:ind w:firstLine="480" w:firstLineChars="200"/>
        <w:rPr>
          <w:sz w:val="24"/>
        </w:rPr>
      </w:pPr>
      <w:r>
        <w:rPr>
          <w:rFonts w:hint="eastAsia"/>
          <w:sz w:val="24"/>
        </w:rPr>
        <w:t>设备是否有效的接零或接地保护。</w:t>
      </w:r>
    </w:p>
    <w:p>
      <w:pPr>
        <w:numPr>
          <w:ilvl w:val="0"/>
          <w:numId w:val="5"/>
        </w:numPr>
        <w:ind w:firstLine="480" w:firstLineChars="200"/>
        <w:rPr>
          <w:sz w:val="24"/>
        </w:rPr>
      </w:pPr>
      <w:r>
        <w:rPr>
          <w:rFonts w:hint="eastAsia"/>
          <w:sz w:val="24"/>
        </w:rPr>
        <w:t>接线是否牢固。</w:t>
      </w:r>
    </w:p>
    <w:p>
      <w:pPr>
        <w:numPr>
          <w:ilvl w:val="0"/>
          <w:numId w:val="5"/>
        </w:numPr>
        <w:ind w:firstLine="480" w:firstLineChars="200"/>
      </w:pPr>
      <w:r>
        <w:rPr>
          <w:rFonts w:hint="eastAsia"/>
          <w:sz w:val="24"/>
        </w:rPr>
        <w:t>电器、线路是否有破损、异常发热现象。</w:t>
      </w:r>
    </w:p>
    <w:p>
      <w:pPr>
        <w:pStyle w:val="3"/>
      </w:pPr>
      <w:bookmarkStart w:id="111" w:name="_Toc1017_WPSOffice_Level2"/>
      <w:bookmarkStart w:id="112" w:name="_Toc290986552"/>
      <w:bookmarkStart w:id="113" w:name="_Toc13771_WPSOffice_Level2"/>
      <w:bookmarkStart w:id="114" w:name="_Toc27860_WPSOffice_Level2"/>
      <w:bookmarkStart w:id="115" w:name="_Toc25295_WPSOffice_Level2"/>
      <w:r>
        <w:rPr>
          <w:rFonts w:hint="eastAsia"/>
        </w:rPr>
        <w:t>启动及运行过程中操作程序、方法、注意事项及容易出现的错误操作及防范措施</w:t>
      </w:r>
      <w:bookmarkEnd w:id="111"/>
      <w:bookmarkEnd w:id="112"/>
      <w:bookmarkEnd w:id="113"/>
      <w:bookmarkEnd w:id="114"/>
      <w:bookmarkEnd w:id="115"/>
    </w:p>
    <w:p>
      <w:r>
        <w:rPr>
          <w:rFonts w:hint="eastAsia"/>
          <w:sz w:val="24"/>
        </w:rPr>
        <w:t>4.2.1</w:t>
      </w:r>
      <w:r>
        <w:rPr>
          <w:rFonts w:hint="eastAsia"/>
        </w:rPr>
        <w:t>设定测试流程</w:t>
      </w:r>
    </w:p>
    <w:p>
      <w:pPr>
        <w:numPr>
          <w:ilvl w:val="0"/>
          <w:numId w:val="6"/>
        </w:numPr>
      </w:pPr>
      <w:r>
        <w:rPr>
          <w:rFonts w:hint="eastAsia"/>
        </w:rPr>
        <w:t>选择测试模式</w:t>
      </w:r>
    </w:p>
    <w:p>
      <w:r>
        <w:drawing>
          <wp:inline distT="0" distB="0" distL="0" distR="0">
            <wp:extent cx="5759450" cy="32004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59450" cy="3200400"/>
                    </a:xfrm>
                    <a:prstGeom prst="rect">
                      <a:avLst/>
                    </a:prstGeom>
                  </pic:spPr>
                </pic:pic>
              </a:graphicData>
            </a:graphic>
          </wp:inline>
        </w:drawing>
      </w:r>
    </w:p>
    <w:p>
      <w:r>
        <w:rPr>
          <w:rFonts w:hint="eastAsia"/>
        </w:rPr>
        <w:t>如上图所示红框中勾选测试的模式</w:t>
      </w:r>
    </w:p>
    <w:p>
      <w:pPr>
        <w:numPr>
          <w:ilvl w:val="0"/>
          <w:numId w:val="6"/>
        </w:numPr>
      </w:pPr>
      <w:r>
        <w:rPr>
          <w:rFonts w:hint="eastAsia"/>
        </w:rPr>
        <w:t>设定测试时长</w:t>
      </w:r>
    </w:p>
    <w:p>
      <w:pPr>
        <w:rPr>
          <w:sz w:val="24"/>
        </w:rPr>
      </w:pPr>
      <w:r>
        <w:rPr>
          <w:sz w:val="24"/>
        </w:rPr>
        <mc:AlternateContent>
          <mc:Choice Requires="wps">
            <w:drawing>
              <wp:anchor distT="0" distB="0" distL="114300" distR="114300" simplePos="0" relativeHeight="251659264" behindDoc="0" locked="0" layoutInCell="1" allowOverlap="1">
                <wp:simplePos x="0" y="0"/>
                <wp:positionH relativeFrom="column">
                  <wp:posOffset>-344170</wp:posOffset>
                </wp:positionH>
                <wp:positionV relativeFrom="paragraph">
                  <wp:posOffset>2454910</wp:posOffset>
                </wp:positionV>
                <wp:extent cx="632460" cy="342900"/>
                <wp:effectExtent l="0" t="19050" r="34290" b="38100"/>
                <wp:wrapNone/>
                <wp:docPr id="6" name="箭头: 右 6"/>
                <wp:cNvGraphicFramePr/>
                <a:graphic xmlns:a="http://schemas.openxmlformats.org/drawingml/2006/main">
                  <a:graphicData uri="http://schemas.microsoft.com/office/word/2010/wordprocessingShape">
                    <wps:wsp>
                      <wps:cNvSpPr/>
                      <wps:spPr>
                        <a:xfrm>
                          <a:off x="0" y="0"/>
                          <a:ext cx="632460" cy="3429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右 6" o:spid="_x0000_s1026" o:spt="13" type="#_x0000_t13" style="position:absolute;left:0pt;margin-left:-27.1pt;margin-top:193.3pt;height:27pt;width:49.8pt;z-index:251659264;v-text-anchor:middle;mso-width-relative:page;mso-height-relative:page;" fillcolor="#C0504D [3205]" filled="t" stroked="t" coordsize="21600,21600" o:gfxdata="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HeJaf2QAAAAoBAAAPAAAAAAAAAAEA&#10;IAAAACIAAABkcnMvZG93bnJldi54bWxQSwECFAAUAAAACACHTuJA387XJ4ACAAAIBQAADgAAAAAA&#10;AAABACAAAAAoAQAAZHJzL2Uyb0RvYy54bWxQSwUGAAAAAAYABgBZAQAAGgYAAAAA&#10;" adj="15745,5400">
                <v:fill on="t" focussize="0,0"/>
                <v:stroke weight="2pt" color="#8C3836 [3205]" joinstyle="round"/>
                <v:imagedata o:title=""/>
                <o:lock v:ext="edit" aspectratio="f"/>
              </v:shape>
            </w:pict>
          </mc:Fallback>
        </mc:AlternateContent>
      </w:r>
      <w:r>
        <w:rPr>
          <w:sz w:val="24"/>
        </w:rPr>
        <w:drawing>
          <wp:inline distT="0" distB="0" distL="0" distR="0">
            <wp:extent cx="5481320" cy="2742565"/>
            <wp:effectExtent l="19050" t="19050" r="24130" b="196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4760" cy="2744639"/>
                    </a:xfrm>
                    <a:prstGeom prst="rect">
                      <a:avLst/>
                    </a:prstGeom>
                    <a:ln>
                      <a:solidFill>
                        <a:srgbClr val="FF0000"/>
                      </a:solidFill>
                    </a:ln>
                  </pic:spPr>
                </pic:pic>
              </a:graphicData>
            </a:graphic>
          </wp:inline>
        </w:drawing>
      </w:r>
    </w:p>
    <w:p>
      <w:pPr>
        <w:rPr>
          <w:sz w:val="24"/>
        </w:rPr>
      </w:pPr>
      <w:r>
        <w:rPr>
          <w:rFonts w:hint="eastAsia"/>
          <w:sz w:val="24"/>
        </w:rPr>
        <w:t>如上图所示，箭头所指处设置每个测试运行频率的运行时间。</w:t>
      </w:r>
    </w:p>
    <w:p>
      <w:r>
        <w:rPr>
          <w:rFonts w:hint="eastAsia"/>
          <w:sz w:val="24"/>
        </w:rPr>
        <w:t>4.2.2</w:t>
      </w:r>
      <w:r>
        <w:rPr>
          <w:rFonts w:hint="eastAsia"/>
        </w:rPr>
        <w:t>参数设置</w:t>
      </w:r>
    </w:p>
    <w:p>
      <w:pPr>
        <w:numPr>
          <w:ilvl w:val="0"/>
          <w:numId w:val="7"/>
        </w:numPr>
      </w:pPr>
      <w:r>
        <w:rPr>
          <w:rFonts w:hint="eastAsia"/>
        </w:rPr>
        <w:t>基本参数设定</w:t>
      </w:r>
    </w:p>
    <w:p>
      <w:r>
        <mc:AlternateContent>
          <mc:Choice Requires="wps">
            <w:drawing>
              <wp:anchor distT="0" distB="0" distL="114300" distR="114300" simplePos="0" relativeHeight="251661312" behindDoc="0" locked="0" layoutInCell="1" allowOverlap="1">
                <wp:simplePos x="0" y="0"/>
                <wp:positionH relativeFrom="column">
                  <wp:posOffset>3812540</wp:posOffset>
                </wp:positionH>
                <wp:positionV relativeFrom="paragraph">
                  <wp:posOffset>1253490</wp:posOffset>
                </wp:positionV>
                <wp:extent cx="933450" cy="392430"/>
                <wp:effectExtent l="19050" t="19050" r="19050" b="45720"/>
                <wp:wrapNone/>
                <wp:docPr id="10" name="箭头: 右 10"/>
                <wp:cNvGraphicFramePr/>
                <a:graphic xmlns:a="http://schemas.openxmlformats.org/drawingml/2006/main">
                  <a:graphicData uri="http://schemas.microsoft.com/office/word/2010/wordprocessingShape">
                    <wps:wsp>
                      <wps:cNvSpPr/>
                      <wps:spPr>
                        <a:xfrm rot="10800000">
                          <a:off x="0" y="0"/>
                          <a:ext cx="933450" cy="392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右 10" o:spid="_x0000_s1026" o:spt="13" type="#_x0000_t13" style="position:absolute;left:0pt;margin-left:300.2pt;margin-top:98.7pt;height:30.9pt;width:73.5pt;rotation:11796480f;z-index:251661312;v-text-anchor:middle;mso-width-relative:page;mso-height-relative:page;" fillcolor="#4F81BD [3204]" filled="t" stroked="t" coordsize="21600,21600" o:gfxdata="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AmU3A2AAAAAsBAAAP&#10;AAAAAAAAAAEAIAAAACIAAABkcnMvZG93bnJldi54bWxQSwECFAAUAAAACACHTuJAptO6TIoCAAAZ&#10;BQAADgAAAAAAAAABACAAAAAnAQAAZHJzL2Uyb0RvYy54bWxQSwUGAAAAAAYABgBZAQAAIwYAAAAA&#10;" adj="17060,540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5542280</wp:posOffset>
                </wp:positionH>
                <wp:positionV relativeFrom="paragraph">
                  <wp:posOffset>1912620</wp:posOffset>
                </wp:positionV>
                <wp:extent cx="693420" cy="358140"/>
                <wp:effectExtent l="19050" t="19050" r="11430" b="41910"/>
                <wp:wrapNone/>
                <wp:docPr id="9" name="箭头: 右 9"/>
                <wp:cNvGraphicFramePr/>
                <a:graphic xmlns:a="http://schemas.openxmlformats.org/drawingml/2006/main">
                  <a:graphicData uri="http://schemas.microsoft.com/office/word/2010/wordprocessingShape">
                    <wps:wsp>
                      <wps:cNvSpPr/>
                      <wps:spPr>
                        <a:xfrm rot="10800000">
                          <a:off x="0" y="0"/>
                          <a:ext cx="693420" cy="35814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右 9" o:spid="_x0000_s1026" o:spt="13" type="#_x0000_t13" style="position:absolute;left:0pt;margin-left:436.4pt;margin-top:150.6pt;height:28.2pt;width:54.6pt;rotation:11796480f;z-index:251660288;v-text-anchor:middle;mso-width-relative:page;mso-height-relative:page;" fillcolor="#C0504D [3205]" filled="t" stroked="t" coordsize="21600,21600" o:gfxdata="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AnAgy9kAAAALAQAA&#10;DwAAAAAAAAABACAAAAAiAAAAZHJzL2Rvd25yZXYueG1sUEsBAhQAFAAAAAgAh07iQExk9piKAgAA&#10;FwUAAA4AAAAAAAAAAQAgAAAAKAEAAGRycy9lMm9Eb2MueG1sUEsFBgAAAAAGAAYAWQEAACQGAAAA&#10;AA==&#10;" adj="16022,5400">
                <v:fill on="t" focussize="0,0"/>
                <v:stroke weight="2pt" color="#8C3836 [3205]" joinstyle="round"/>
                <v:imagedata o:title=""/>
                <o:lock v:ext="edit" aspectratio="f"/>
              </v:shape>
            </w:pict>
          </mc:Fallback>
        </mc:AlternateContent>
      </w:r>
      <w:r>
        <w:drawing>
          <wp:inline distT="0" distB="0" distL="0" distR="0">
            <wp:extent cx="5623560" cy="32461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23560" cy="3246120"/>
                    </a:xfrm>
                    <a:prstGeom prst="rect">
                      <a:avLst/>
                    </a:prstGeom>
                  </pic:spPr>
                </pic:pic>
              </a:graphicData>
            </a:graphic>
          </wp:inline>
        </w:drawing>
      </w:r>
    </w:p>
    <w:p>
      <w:r>
        <w:rPr>
          <w:rFonts w:hint="eastAsia"/>
        </w:rPr>
        <w:t>如上图所示，先点击红色箭头的高级参数，再点击蓝色箭头的手动设置测试流程进入下图</w:t>
      </w:r>
    </w:p>
    <w:p>
      <w:r>
        <mc:AlternateContent>
          <mc:Choice Requires="wps">
            <w:drawing>
              <wp:anchor distT="0" distB="0" distL="114300" distR="114300" simplePos="0" relativeHeight="251662336" behindDoc="0" locked="0" layoutInCell="1" allowOverlap="1">
                <wp:simplePos x="0" y="0"/>
                <wp:positionH relativeFrom="column">
                  <wp:posOffset>4528820</wp:posOffset>
                </wp:positionH>
                <wp:positionV relativeFrom="paragraph">
                  <wp:posOffset>419100</wp:posOffset>
                </wp:positionV>
                <wp:extent cx="1920240" cy="346710"/>
                <wp:effectExtent l="19050" t="19050" r="22860" b="34290"/>
                <wp:wrapNone/>
                <wp:docPr id="12" name="箭头: 右 12"/>
                <wp:cNvGraphicFramePr/>
                <a:graphic xmlns:a="http://schemas.openxmlformats.org/drawingml/2006/main">
                  <a:graphicData uri="http://schemas.microsoft.com/office/word/2010/wordprocessingShape">
                    <wps:wsp>
                      <wps:cNvSpPr/>
                      <wps:spPr>
                        <a:xfrm rot="10800000">
                          <a:off x="0" y="0"/>
                          <a:ext cx="1920240" cy="34671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右 12" o:spid="_x0000_s1026" o:spt="13" type="#_x0000_t13" style="position:absolute;left:0pt;margin-left:356.6pt;margin-top:33pt;height:27.3pt;width:151.2pt;rotation:11796480f;z-index:251662336;v-text-anchor:middle;mso-width-relative:page;mso-height-relative:page;" fillcolor="#F79646 [3209]" filled="t" stroked="t" coordsize="21600,21600" o:gfxdata="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jxFw22QAAAAsB&#10;AAAPAAAAAAAAAAEAIAAAACIAAABkcnMvZG93bnJldi54bWxQSwECFAAUAAAACACHTuJADUJ3TIwC&#10;AAAaBQAADgAAAAAAAAABACAAAAAoAQAAZHJzL2Uyb0RvYy54bWxQSwUGAAAAAAYABgBZAQAAJgYA&#10;AAAA&#10;" adj="19650,5400">
                <v:fill on="t" focussize="0,0"/>
                <v:stroke weight="2pt" color="#B66D31 [3209]" joinstyle="round"/>
                <v:imagedata o:title=""/>
                <o:lock v:ext="edit" aspectratio="f"/>
              </v:shape>
            </w:pict>
          </mc:Fallback>
        </mc:AlternateContent>
      </w:r>
      <w:r>
        <w:drawing>
          <wp:inline distT="0" distB="0" distL="0" distR="0">
            <wp:extent cx="5759450" cy="35394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59450" cy="3539490"/>
                    </a:xfrm>
                    <a:prstGeom prst="rect">
                      <a:avLst/>
                    </a:prstGeom>
                  </pic:spPr>
                </pic:pic>
              </a:graphicData>
            </a:graphic>
          </wp:inline>
        </w:drawing>
      </w:r>
    </w:p>
    <w:p>
      <w:r>
        <w:rPr>
          <w:rFonts w:hint="eastAsia"/>
        </w:rPr>
        <w:t>接着点击橙色箭头所指的公差设置进入下图的公差设置界面</w:t>
      </w:r>
    </w:p>
    <w:p>
      <w:r>
        <w:drawing>
          <wp:inline distT="0" distB="0" distL="0" distR="0">
            <wp:extent cx="5759450" cy="35502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59450" cy="3550285"/>
                    </a:xfrm>
                    <a:prstGeom prst="rect">
                      <a:avLst/>
                    </a:prstGeom>
                  </pic:spPr>
                </pic:pic>
              </a:graphicData>
            </a:graphic>
          </wp:inline>
        </w:drawing>
      </w:r>
    </w:p>
    <w:p>
      <w:r>
        <w:rPr>
          <w:rFonts w:hint="eastAsia"/>
        </w:rPr>
        <w:t>如上图所示，在界面中设置好允许范围内的公差值</w:t>
      </w:r>
    </w:p>
    <w:p>
      <w:r>
        <w:rPr>
          <w:rFonts w:hint="eastAsia"/>
          <w:sz w:val="24"/>
        </w:rPr>
        <w:t>4.2.3</w:t>
      </w:r>
      <w:r>
        <w:rPr>
          <w:rFonts w:hint="eastAsia"/>
        </w:rPr>
        <w:t>开始测试</w:t>
      </w:r>
    </w:p>
    <w:p>
      <w:pPr>
        <w:numPr>
          <w:ilvl w:val="0"/>
          <w:numId w:val="8"/>
        </w:numPr>
      </w:pPr>
      <w:r>
        <w:rPr>
          <w:rFonts w:hint="eastAsia"/>
        </w:rPr>
        <w:t>标定标准风扇参数</w:t>
      </w:r>
    </w:p>
    <w:p>
      <w:pPr>
        <w:tabs>
          <w:tab w:val="left" w:pos="312"/>
        </w:tabs>
      </w:pPr>
      <w:r>
        <w:rPr>
          <w:rFonts w:hint="eastAsia"/>
        </w:rPr>
        <w:drawing>
          <wp:inline distT="0" distB="0" distL="0" distR="0">
            <wp:extent cx="5759450" cy="35286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59450" cy="3528695"/>
                    </a:xfrm>
                    <a:prstGeom prst="rect">
                      <a:avLst/>
                    </a:prstGeom>
                  </pic:spPr>
                </pic:pic>
              </a:graphicData>
            </a:graphic>
          </wp:inline>
        </w:drawing>
      </w:r>
    </w:p>
    <w:p>
      <w:pPr>
        <w:tabs>
          <w:tab w:val="left" w:pos="312"/>
        </w:tabs>
      </w:pPr>
      <w:r>
        <w:rPr>
          <w:rFonts w:hint="eastAsia"/>
        </w:rPr>
        <w:t>1.1接入标准风扇的信号线，以上步骤完成后进入自动测试界面，点击搜索风扇按键进行风扇组地址及风扇地址的搜索，搜索可能需要较长的时间，请耐心等待，搜索完成后点击测试按钮即可开始读取标准风扇相应的参数。</w:t>
      </w:r>
    </w:p>
    <w:p>
      <w:pPr>
        <w:tabs>
          <w:tab w:val="left" w:pos="312"/>
        </w:tabs>
      </w:pPr>
      <w:r>
        <w:rPr>
          <w:rFonts w:hint="eastAsia"/>
        </w:rPr>
        <w:t>1.2接着把待测风扇的信号线接入至设备，重复一遍以上操作即可。</w:t>
      </w:r>
    </w:p>
    <w:p/>
    <w:p>
      <w:pPr>
        <w:rPr>
          <w:sz w:val="24"/>
        </w:rPr>
      </w:pPr>
      <w:bookmarkStart w:id="116" w:name="_Toc290986553"/>
      <w:r>
        <w:rPr>
          <w:rFonts w:hint="eastAsia"/>
          <w:sz w:val="24"/>
        </w:rPr>
        <w:t>4.2.4运行中的检测和记录</w:t>
      </w:r>
      <w:bookmarkEnd w:id="116"/>
    </w:p>
    <w:p>
      <w:r>
        <w:drawing>
          <wp:inline distT="0" distB="0" distL="0" distR="0">
            <wp:extent cx="5759450" cy="35356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59450" cy="3535680"/>
                    </a:xfrm>
                    <a:prstGeom prst="rect">
                      <a:avLst/>
                    </a:prstGeom>
                  </pic:spPr>
                </pic:pic>
              </a:graphicData>
            </a:graphic>
          </wp:inline>
        </w:drawing>
      </w:r>
    </w:p>
    <w:p>
      <w:r>
        <w:rPr>
          <w:rFonts w:hint="eastAsia"/>
        </w:rPr>
        <w:t>历史记录界面中将会记载最近几次的故障</w:t>
      </w:r>
    </w:p>
    <w:p/>
    <w:p>
      <w:pPr>
        <w:rPr>
          <w:sz w:val="24"/>
        </w:rPr>
      </w:pPr>
      <w:bookmarkStart w:id="117" w:name="_Toc290986555"/>
      <w:r>
        <w:rPr>
          <w:rFonts w:hint="eastAsia"/>
          <w:sz w:val="24"/>
        </w:rPr>
        <w:t>4.2.5故障</w:t>
      </w:r>
      <w:bookmarkEnd w:id="117"/>
      <w:r>
        <w:rPr>
          <w:rFonts w:hint="eastAsia"/>
          <w:sz w:val="24"/>
        </w:rPr>
        <w:t>界面</w:t>
      </w:r>
    </w:p>
    <w:p>
      <w:r>
        <w:drawing>
          <wp:inline distT="0" distB="0" distL="0" distR="0">
            <wp:extent cx="5759450" cy="355409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59450" cy="3554095"/>
                    </a:xfrm>
                    <a:prstGeom prst="rect">
                      <a:avLst/>
                    </a:prstGeom>
                  </pic:spPr>
                </pic:pic>
              </a:graphicData>
            </a:graphic>
          </wp:inline>
        </w:drawing>
      </w:r>
    </w:p>
    <w:p>
      <w:r>
        <w:rPr>
          <w:rFonts w:hint="eastAsia"/>
        </w:rPr>
        <w:t>如测试过程发现故障则故障界面相应的灯会亮红灯</w:t>
      </w:r>
    </w:p>
    <w:p/>
    <w:p/>
    <w:p/>
    <w:p>
      <w:pPr>
        <w:rPr>
          <w:sz w:val="24"/>
        </w:rPr>
      </w:pPr>
      <w:r>
        <w:rPr>
          <w:rFonts w:hint="eastAsia"/>
          <w:sz w:val="24"/>
        </w:rPr>
        <w:t>4.2.6流程图</w:t>
      </w:r>
    </w:p>
    <w:p/>
    <w:p>
      <w:pPr>
        <w:pStyle w:val="3"/>
        <w:numPr>
          <w:ilvl w:val="1"/>
          <w:numId w:val="0"/>
        </w:numPr>
        <w:jc w:val="center"/>
      </w:pPr>
      <w:r>
        <w:drawing>
          <wp:inline distT="0" distB="0" distL="0" distR="0">
            <wp:extent cx="3657600" cy="6553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57917" cy="6553768"/>
                    </a:xfrm>
                    <a:prstGeom prst="rect">
                      <a:avLst/>
                    </a:prstGeom>
                  </pic:spPr>
                </pic:pic>
              </a:graphicData>
            </a:graphic>
          </wp:inline>
        </w:drawing>
      </w:r>
    </w:p>
    <w:p/>
    <w:sectPr>
      <w:headerReference r:id="rId3" w:type="default"/>
      <w:footerReference r:id="rId4" w:type="default"/>
      <w:pgSz w:w="11906" w:h="16838"/>
      <w:pgMar w:top="1440" w:right="1418" w:bottom="1440" w:left="1418"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swiss"/>
    <w:pitch w:val="default"/>
    <w:sig w:usb0="E1002EFF" w:usb1="C000605B" w:usb2="00000029" w:usb3="00000000" w:csb0="200101FF" w:csb1="20280000"/>
  </w:font>
  <w:font w:name="方正公文黑体">
    <w:altName w:val="黑体"/>
    <w:panose1 w:val="00000000000000000000"/>
    <w:charset w:val="86"/>
    <w:family w:val="auto"/>
    <w:pitch w:val="default"/>
    <w:sig w:usb0="00000000" w:usb1="00000000" w:usb2="00000016" w:usb3="00000000" w:csb0="00040001" w:csb1="00000000"/>
  </w:font>
  <w:font w:name="方正黑体_GBK">
    <w:altName w:val="微软雅黑"/>
    <w:panose1 w:val="00000000000000000000"/>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5</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12</w:t>
    </w:r>
    <w:r>
      <w:rPr>
        <w:kern w:val="0"/>
        <w:szCs w:val="21"/>
      </w:rPr>
      <w:fldChar w:fldCharType="end"/>
    </w:r>
    <w:r>
      <w:rPr>
        <w:rFonts w:hint="eastAsia"/>
        <w:kern w:val="0"/>
        <w:szCs w:val="21"/>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rPr>
        <w:rFonts w:hint="eastAsia"/>
      </w:rPr>
      <w:t>设备使用说明书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DB6B17"/>
    <w:multiLevelType w:val="singleLevel"/>
    <w:tmpl w:val="BFDB6B17"/>
    <w:lvl w:ilvl="0" w:tentative="0">
      <w:start w:val="1"/>
      <w:numFmt w:val="decimal"/>
      <w:lvlText w:val="%1."/>
      <w:lvlJc w:val="left"/>
      <w:pPr>
        <w:tabs>
          <w:tab w:val="left" w:pos="312"/>
        </w:tabs>
      </w:pPr>
    </w:lvl>
  </w:abstractNum>
  <w:abstractNum w:abstractNumId="1">
    <w:nsid w:val="C568C243"/>
    <w:multiLevelType w:val="singleLevel"/>
    <w:tmpl w:val="C568C243"/>
    <w:lvl w:ilvl="0" w:tentative="0">
      <w:start w:val="1"/>
      <w:numFmt w:val="decimal"/>
      <w:lvlText w:val="%1."/>
      <w:lvlJc w:val="left"/>
      <w:pPr>
        <w:tabs>
          <w:tab w:val="left" w:pos="312"/>
        </w:tabs>
      </w:pPr>
    </w:lvl>
  </w:abstractNum>
  <w:abstractNum w:abstractNumId="2">
    <w:nsid w:val="04B40CA2"/>
    <w:multiLevelType w:val="singleLevel"/>
    <w:tmpl w:val="04B40CA2"/>
    <w:lvl w:ilvl="0" w:tentative="0">
      <w:start w:val="1"/>
      <w:numFmt w:val="decimal"/>
      <w:lvlText w:val="%1."/>
      <w:lvlJc w:val="left"/>
      <w:pPr>
        <w:tabs>
          <w:tab w:val="left" w:pos="312"/>
        </w:tabs>
      </w:pPr>
    </w:lvl>
  </w:abstractNum>
  <w:abstractNum w:abstractNumId="3">
    <w:nsid w:val="1803702D"/>
    <w:multiLevelType w:val="multilevel"/>
    <w:tmpl w:val="1803702D"/>
    <w:lvl w:ilvl="0" w:tentative="0">
      <w:start w:val="1"/>
      <w:numFmt w:val="decimal"/>
      <w:pStyle w:val="2"/>
      <w:lvlText w:val="%1"/>
      <w:lvlJc w:val="left"/>
      <w:pPr>
        <w:tabs>
          <w:tab w:val="left" w:pos="432"/>
        </w:tabs>
        <w:ind w:left="432" w:hanging="432"/>
      </w:pPr>
      <w:rPr>
        <w:rFonts w:hint="eastAsia"/>
      </w:rPr>
    </w:lvl>
    <w:lvl w:ilvl="1" w:tentative="0">
      <w:start w:val="1"/>
      <w:numFmt w:val="decimal"/>
      <w:pStyle w:val="3"/>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4">
    <w:nsid w:val="1A166F2B"/>
    <w:multiLevelType w:val="multilevel"/>
    <w:tmpl w:val="1A166F2B"/>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5422642C"/>
    <w:multiLevelType w:val="multilevel"/>
    <w:tmpl w:val="5422642C"/>
    <w:lvl w:ilvl="0" w:tentative="0">
      <w:start w:val="1"/>
      <w:numFmt w:val="decimal"/>
      <w:pStyle w:val="25"/>
      <w:lvlText w:val="%1)"/>
      <w:lvlJc w:val="left"/>
      <w:pPr>
        <w:tabs>
          <w:tab w:val="left" w:pos="900"/>
        </w:tabs>
        <w:ind w:left="900" w:hanging="420"/>
      </w:p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6">
    <w:nsid w:val="75FA559E"/>
    <w:multiLevelType w:val="multilevel"/>
    <w:tmpl w:val="75FA559E"/>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
    <w:nsid w:val="7B2EDCF1"/>
    <w:multiLevelType w:val="singleLevel"/>
    <w:tmpl w:val="7B2EDCF1"/>
    <w:lvl w:ilvl="0" w:tentative="0">
      <w:start w:val="1"/>
      <w:numFmt w:val="decimal"/>
      <w:lvlText w:val="%1."/>
      <w:lvlJc w:val="left"/>
      <w:pPr>
        <w:tabs>
          <w:tab w:val="left" w:pos="312"/>
        </w:tabs>
      </w:pPr>
    </w:lvl>
  </w:abstractNum>
  <w:num w:numId="1">
    <w:abstractNumId w:val="3"/>
  </w:num>
  <w:num w:numId="2">
    <w:abstractNumId w:val="5"/>
  </w:num>
  <w:num w:numId="3">
    <w:abstractNumId w:val="4"/>
  </w:num>
  <w:num w:numId="4">
    <w:abstractNumId w:val="6"/>
  </w:num>
  <w:num w:numId="5">
    <w:abstractNumId w:val="2"/>
  </w:num>
  <w:num w:numId="6">
    <w:abstractNumId w:val="0"/>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8FB323C"/>
    <w:rsid w:val="00007373"/>
    <w:rsid w:val="00045403"/>
    <w:rsid w:val="00052427"/>
    <w:rsid w:val="0005478B"/>
    <w:rsid w:val="00077295"/>
    <w:rsid w:val="000B51AA"/>
    <w:rsid w:val="001F4A9E"/>
    <w:rsid w:val="00204353"/>
    <w:rsid w:val="00207185"/>
    <w:rsid w:val="00251DB2"/>
    <w:rsid w:val="00273FE8"/>
    <w:rsid w:val="002B63D1"/>
    <w:rsid w:val="002C1B4A"/>
    <w:rsid w:val="00314FA4"/>
    <w:rsid w:val="00326BF5"/>
    <w:rsid w:val="004216E4"/>
    <w:rsid w:val="004613C4"/>
    <w:rsid w:val="004E526F"/>
    <w:rsid w:val="005267D4"/>
    <w:rsid w:val="00547168"/>
    <w:rsid w:val="00592866"/>
    <w:rsid w:val="005A31EF"/>
    <w:rsid w:val="00647614"/>
    <w:rsid w:val="00651194"/>
    <w:rsid w:val="006863BD"/>
    <w:rsid w:val="006E179F"/>
    <w:rsid w:val="007F5892"/>
    <w:rsid w:val="00843E42"/>
    <w:rsid w:val="00860EC1"/>
    <w:rsid w:val="008B3220"/>
    <w:rsid w:val="008B678F"/>
    <w:rsid w:val="008F4C1A"/>
    <w:rsid w:val="0095143C"/>
    <w:rsid w:val="009729C0"/>
    <w:rsid w:val="009B0821"/>
    <w:rsid w:val="009C12A3"/>
    <w:rsid w:val="009D3776"/>
    <w:rsid w:val="00A23CB5"/>
    <w:rsid w:val="00A50737"/>
    <w:rsid w:val="00BC1142"/>
    <w:rsid w:val="00BF0F8B"/>
    <w:rsid w:val="00D3076E"/>
    <w:rsid w:val="00DE7C39"/>
    <w:rsid w:val="00E01A9F"/>
    <w:rsid w:val="00E3624E"/>
    <w:rsid w:val="00EB2F08"/>
    <w:rsid w:val="00F3127F"/>
    <w:rsid w:val="00F33805"/>
    <w:rsid w:val="00F4666D"/>
    <w:rsid w:val="00F61EC0"/>
    <w:rsid w:val="00F97ED3"/>
    <w:rsid w:val="00FB3392"/>
    <w:rsid w:val="02214374"/>
    <w:rsid w:val="060D48C6"/>
    <w:rsid w:val="064D6DBC"/>
    <w:rsid w:val="11AE0282"/>
    <w:rsid w:val="1D0B3A88"/>
    <w:rsid w:val="1FC0061C"/>
    <w:rsid w:val="21AC23F0"/>
    <w:rsid w:val="222574A9"/>
    <w:rsid w:val="222D4549"/>
    <w:rsid w:val="24E65A48"/>
    <w:rsid w:val="25731A0F"/>
    <w:rsid w:val="29784E76"/>
    <w:rsid w:val="2C1D3B57"/>
    <w:rsid w:val="2CA51BD9"/>
    <w:rsid w:val="2E997308"/>
    <w:rsid w:val="322A45DE"/>
    <w:rsid w:val="335025A2"/>
    <w:rsid w:val="34B3765B"/>
    <w:rsid w:val="380A68F9"/>
    <w:rsid w:val="3B725F3B"/>
    <w:rsid w:val="3C5144DF"/>
    <w:rsid w:val="3EF83AC4"/>
    <w:rsid w:val="401A5105"/>
    <w:rsid w:val="42D61401"/>
    <w:rsid w:val="50CB4F70"/>
    <w:rsid w:val="53AB1D1C"/>
    <w:rsid w:val="546B3905"/>
    <w:rsid w:val="54D305B5"/>
    <w:rsid w:val="58566085"/>
    <w:rsid w:val="58B13AE0"/>
    <w:rsid w:val="58FB323C"/>
    <w:rsid w:val="5ACD04AB"/>
    <w:rsid w:val="5E3C0397"/>
    <w:rsid w:val="64946775"/>
    <w:rsid w:val="66287D97"/>
    <w:rsid w:val="66561ED5"/>
    <w:rsid w:val="6E690181"/>
    <w:rsid w:val="7A3478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unhideWhenUsed="0" w:uiPriority="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8" w:lineRule="auto"/>
      <w:outlineLvl w:val="0"/>
    </w:pPr>
    <w:rPr>
      <w:rFonts w:eastAsia="黑体"/>
      <w:b/>
      <w:bCs/>
      <w:kern w:val="44"/>
      <w:sz w:val="28"/>
      <w:szCs w:val="44"/>
    </w:rPr>
  </w:style>
  <w:style w:type="paragraph" w:styleId="3">
    <w:name w:val="heading 2"/>
    <w:basedOn w:val="1"/>
    <w:next w:val="1"/>
    <w:qFormat/>
    <w:uiPriority w:val="0"/>
    <w:pPr>
      <w:keepNext/>
      <w:keepLines/>
      <w:numPr>
        <w:ilvl w:val="1"/>
        <w:numId w:val="1"/>
      </w:numPr>
      <w:spacing w:before="260" w:after="260" w:line="416" w:lineRule="auto"/>
      <w:outlineLvl w:val="1"/>
    </w:pPr>
    <w:rPr>
      <w:rFonts w:ascii="Arial" w:hAnsi="Arial" w:eastAsia="黑体"/>
      <w:b/>
      <w:bCs/>
      <w:sz w:val="28"/>
      <w:szCs w:val="32"/>
    </w:rPr>
  </w:style>
  <w:style w:type="paragraph" w:styleId="4">
    <w:name w:val="heading 3"/>
    <w:basedOn w:val="1"/>
    <w:next w:val="1"/>
    <w:qFormat/>
    <w:uiPriority w:val="0"/>
    <w:pPr>
      <w:keepNext/>
      <w:keepLines/>
      <w:numPr>
        <w:ilvl w:val="2"/>
        <w:numId w:val="1"/>
      </w:numPr>
      <w:spacing w:before="260" w:after="260" w:line="416" w:lineRule="auto"/>
      <w:outlineLvl w:val="2"/>
    </w:pPr>
    <w:rPr>
      <w:rFonts w:eastAsia="黑体"/>
      <w:b/>
      <w:bCs/>
      <w:sz w:val="28"/>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0">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Document Map"/>
    <w:basedOn w:val="1"/>
    <w:semiHidden/>
    <w:qFormat/>
    <w:uiPriority w:val="0"/>
    <w:pPr>
      <w:shd w:val="clear" w:color="auto" w:fill="000080"/>
    </w:pPr>
  </w:style>
  <w:style w:type="paragraph" w:styleId="12">
    <w:name w:val="annotation text"/>
    <w:basedOn w:val="1"/>
    <w:link w:val="26"/>
    <w:qFormat/>
    <w:uiPriority w:val="0"/>
    <w:pPr>
      <w:jc w:val="left"/>
    </w:p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semiHidden/>
    <w:qFormat/>
    <w:uiPriority w:val="0"/>
  </w:style>
  <w:style w:type="paragraph" w:styleId="16">
    <w:name w:val="toc 2"/>
    <w:basedOn w:val="1"/>
    <w:next w:val="1"/>
    <w:semiHidden/>
    <w:uiPriority w:val="0"/>
    <w:pPr>
      <w:ind w:left="420" w:leftChars="200"/>
    </w:pPr>
  </w:style>
  <w:style w:type="paragraph" w:styleId="17">
    <w:name w:val="annotation subject"/>
    <w:basedOn w:val="12"/>
    <w:next w:val="12"/>
    <w:link w:val="27"/>
    <w:qFormat/>
    <w:uiPriority w:val="0"/>
    <w:rPr>
      <w:b/>
      <w:bCs/>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Hyperlink"/>
    <w:basedOn w:val="20"/>
    <w:qFormat/>
    <w:uiPriority w:val="0"/>
    <w:rPr>
      <w:color w:val="0000FF"/>
      <w:u w:val="single"/>
    </w:rPr>
  </w:style>
  <w:style w:type="character" w:styleId="22">
    <w:name w:val="annotation reference"/>
    <w:basedOn w:val="20"/>
    <w:uiPriority w:val="0"/>
    <w:rPr>
      <w:sz w:val="21"/>
      <w:szCs w:val="21"/>
    </w:rPr>
  </w:style>
  <w:style w:type="paragraph" w:customStyle="1" w:styleId="23">
    <w:name w:val="默认段落字体 Para Char Char Char Char Char Char Char Char Char Char Char Char Char Char Char Char Char Char Char"/>
    <w:basedOn w:val="11"/>
    <w:qFormat/>
    <w:uiPriority w:val="0"/>
    <w:rPr>
      <w:rFonts w:ascii="Tahoma" w:hAnsi="Tahoma"/>
      <w:sz w:val="24"/>
    </w:rPr>
  </w:style>
  <w:style w:type="paragraph" w:customStyle="1" w:styleId="24">
    <w:name w:val="正文1"/>
    <w:basedOn w:val="1"/>
    <w:qFormat/>
    <w:uiPriority w:val="0"/>
    <w:pPr>
      <w:spacing w:line="360" w:lineRule="auto"/>
      <w:ind w:firstLine="420" w:firstLineChars="200"/>
    </w:pPr>
  </w:style>
  <w:style w:type="paragraph" w:customStyle="1" w:styleId="25">
    <w:name w:val="标准正文"/>
    <w:qFormat/>
    <w:uiPriority w:val="0"/>
    <w:pPr>
      <w:widowControl w:val="0"/>
      <w:numPr>
        <w:ilvl w:val="0"/>
        <w:numId w:val="2"/>
      </w:numPr>
      <w:adjustRightInd w:val="0"/>
      <w:snapToGrid w:val="0"/>
      <w:spacing w:line="360" w:lineRule="auto"/>
      <w:ind w:left="902"/>
    </w:pPr>
    <w:rPr>
      <w:rFonts w:asciiTheme="minorHAnsi" w:hAnsiTheme="minorHAnsi" w:eastAsiaTheme="minorEastAsia" w:cstheme="minorBidi"/>
      <w:snapToGrid w:val="0"/>
      <w:sz w:val="24"/>
      <w:szCs w:val="24"/>
      <w:lang w:val="en-US" w:eastAsia="zh-CN" w:bidi="ar-SA"/>
    </w:rPr>
  </w:style>
  <w:style w:type="character" w:customStyle="1" w:styleId="26">
    <w:name w:val="批注文字 字符"/>
    <w:basedOn w:val="20"/>
    <w:link w:val="12"/>
    <w:qFormat/>
    <w:uiPriority w:val="0"/>
    <w:rPr>
      <w:rFonts w:eastAsia="宋体"/>
      <w:kern w:val="2"/>
      <w:sz w:val="21"/>
      <w:szCs w:val="24"/>
    </w:rPr>
  </w:style>
  <w:style w:type="character" w:customStyle="1" w:styleId="27">
    <w:name w:val="批注主题 字符"/>
    <w:basedOn w:val="26"/>
    <w:link w:val="17"/>
    <w:qFormat/>
    <w:uiPriority w:val="0"/>
    <w:rPr>
      <w:rFonts w:eastAsia="宋体"/>
      <w:b/>
      <w:bCs/>
      <w:kern w:val="2"/>
      <w:sz w:val="21"/>
      <w:szCs w:val="24"/>
    </w:rPr>
  </w:style>
  <w:style w:type="paragraph" w:customStyle="1" w:styleId="28">
    <w:name w:val="WPSOffice手动目录 1"/>
    <w:qFormat/>
    <w:uiPriority w:val="0"/>
    <w:rPr>
      <w:rFonts w:asciiTheme="minorHAnsi" w:hAnsiTheme="minorHAnsi" w:eastAsiaTheme="minorEastAsia" w:cstheme="minorBidi"/>
      <w:lang w:val="en-US" w:eastAsia="zh-CN" w:bidi="ar-SA"/>
    </w:rPr>
  </w:style>
  <w:style w:type="paragraph" w:customStyle="1" w:styleId="29">
    <w:name w:val="WPSOffice手动目录 2"/>
    <w:qFormat/>
    <w:uiPriority w:val="0"/>
    <w:pPr>
      <w:ind w:left="200" w:leftChars="200"/>
    </w:pPr>
    <w:rPr>
      <w:rFonts w:asciiTheme="minorHAnsi" w:hAnsiTheme="minorHAnsi" w:eastAsiaTheme="minorEastAsia" w:cstheme="minorBidi"/>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3" Type="http://schemas.openxmlformats.org/officeDocument/2006/relationships/glossaryDocument" Target="glossary/document.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7593\AppData\Roaming\Kingsoft\office6\templates\download\c1dc545d-70de-d236-547b-fd887fcad5dc\&#20135;&#21697;&#20351;&#29992;&#35828;&#26126;&#20070;(&#26631;&#20934;&#27169;&#26495;).doc"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76999ee-b457-4788-8adb-601699c10057}"/>
        <w:style w:val=""/>
        <w:category>
          <w:name w:val="常规"/>
          <w:gallery w:val="placeholder"/>
        </w:category>
        <w:types>
          <w:type w:val="bbPlcHdr"/>
        </w:types>
        <w:behaviors>
          <w:behavior w:val="content"/>
        </w:behaviors>
        <w:description w:val=""/>
        <w:guid w:val="{076999EE-B457-4788-8ADB-601699C10057}"/>
      </w:docPartPr>
      <w:docPartBody>
        <w:p>
          <w:r>
            <w:rPr>
              <w:color w:val="808080"/>
            </w:rPr>
            <w:t>单击此处输入文字。</w:t>
          </w:r>
        </w:p>
      </w:docPartBody>
    </w:docPart>
    <w:docPart>
      <w:docPartPr>
        <w:name w:val="{42e3c49f-7553-45e5-852a-f894be895d92}"/>
        <w:style w:val=""/>
        <w:category>
          <w:name w:val="常规"/>
          <w:gallery w:val="placeholder"/>
        </w:category>
        <w:types>
          <w:type w:val="bbPlcHdr"/>
        </w:types>
        <w:behaviors>
          <w:behavior w:val="content"/>
        </w:behaviors>
        <w:description w:val=""/>
        <w:guid w:val="{42E3C49F-7553-45E5-852A-F894BE895D92}"/>
      </w:docPartPr>
      <w:docPartBody>
        <w:p>
          <w:r>
            <w:rPr>
              <w:color w:val="808080"/>
            </w:rPr>
            <w:t>单击此处输入文字。</w:t>
          </w:r>
        </w:p>
      </w:docPartBody>
    </w:docPart>
    <w:docPart>
      <w:docPartPr>
        <w:name w:val="{a1f7bbaa-916a-4b2c-a02f-afb218c2ae39}"/>
        <w:style w:val=""/>
        <w:category>
          <w:name w:val="常规"/>
          <w:gallery w:val="placeholder"/>
        </w:category>
        <w:types>
          <w:type w:val="bbPlcHdr"/>
        </w:types>
        <w:behaviors>
          <w:behavior w:val="content"/>
        </w:behaviors>
        <w:description w:val=""/>
        <w:guid w:val="{A1F7BBAA-916A-4B2C-A02F-AFB218C2AE39}"/>
      </w:docPartPr>
      <w:docPartBody>
        <w:p>
          <w:r>
            <w:rPr>
              <w:color w:val="808080"/>
            </w:rPr>
            <w:t>单击此处输入文字。</w:t>
          </w:r>
        </w:p>
      </w:docPartBody>
    </w:docPart>
    <w:docPart>
      <w:docPartPr>
        <w:name w:val="{c497ebba-2223-4f33-b247-ab0ed936d3f8}"/>
        <w:style w:val=""/>
        <w:category>
          <w:name w:val="常规"/>
          <w:gallery w:val="placeholder"/>
        </w:category>
        <w:types>
          <w:type w:val="bbPlcHdr"/>
        </w:types>
        <w:behaviors>
          <w:behavior w:val="content"/>
        </w:behaviors>
        <w:description w:val=""/>
        <w:guid w:val="{C497EBBA-2223-4F33-B247-AB0ED936D3F8}"/>
      </w:docPartPr>
      <w:docPartBody>
        <w:p>
          <w:r>
            <w:rPr>
              <w:color w:val="808080"/>
            </w:rPr>
            <w:t>单击此处输入文字。</w:t>
          </w:r>
        </w:p>
      </w:docPartBody>
    </w:docPart>
    <w:docPart>
      <w:docPartPr>
        <w:name w:val="{78dc7234-6cd4-4a34-9c28-2c7050e7ce7f}"/>
        <w:style w:val=""/>
        <w:category>
          <w:name w:val="常规"/>
          <w:gallery w:val="placeholder"/>
        </w:category>
        <w:types>
          <w:type w:val="bbPlcHdr"/>
        </w:types>
        <w:behaviors>
          <w:behavior w:val="content"/>
        </w:behaviors>
        <w:description w:val=""/>
        <w:guid w:val="{78DC7234-6CD4-4A34-9C28-2C7050E7CE7F}"/>
      </w:docPartPr>
      <w:docPartBody>
        <w:p>
          <w:r>
            <w:rPr>
              <w:color w:val="808080"/>
            </w:rPr>
            <w:t>单击此处输入文字。</w:t>
          </w:r>
        </w:p>
      </w:docPartBody>
    </w:docPart>
    <w:docPart>
      <w:docPartPr>
        <w:name w:val="{07011eec-0f44-4fcd-91dd-3890e716e134}"/>
        <w:style w:val=""/>
        <w:category>
          <w:name w:val="常规"/>
          <w:gallery w:val="placeholder"/>
        </w:category>
        <w:types>
          <w:type w:val="bbPlcHdr"/>
        </w:types>
        <w:behaviors>
          <w:behavior w:val="content"/>
        </w:behaviors>
        <w:description w:val=""/>
        <w:guid w:val="{07011EEC-0F44-4FCD-91DD-3890E716E134}"/>
      </w:docPartPr>
      <w:docPartBody>
        <w:p>
          <w:r>
            <w:rPr>
              <w:color w:val="808080"/>
            </w:rPr>
            <w:t>单击此处输入文字。</w:t>
          </w:r>
        </w:p>
      </w:docPartBody>
    </w:docPart>
    <w:docPart>
      <w:docPartPr>
        <w:name w:val="{89052f8e-6f3f-4dc8-9eef-dbcab9f7c5f3}"/>
        <w:style w:val=""/>
        <w:category>
          <w:name w:val="常规"/>
          <w:gallery w:val="placeholder"/>
        </w:category>
        <w:types>
          <w:type w:val="bbPlcHdr"/>
        </w:types>
        <w:behaviors>
          <w:behavior w:val="content"/>
        </w:behaviors>
        <w:description w:val=""/>
        <w:guid w:val="{89052F8E-6F3F-4DC8-9EEF-DBCAB9F7C5F3}"/>
      </w:docPartPr>
      <w:docPartBody>
        <w:p>
          <w:r>
            <w:rPr>
              <w:color w:val="808080"/>
            </w:rPr>
            <w:t>单击此处输入文字。</w:t>
          </w:r>
        </w:p>
      </w:docPartBody>
    </w:docPart>
    <w:docPart>
      <w:docPartPr>
        <w:name w:val="{d8ae2f65-9eaf-4c09-b942-0a709064b5f3}"/>
        <w:style w:val=""/>
        <w:category>
          <w:name w:val="常规"/>
          <w:gallery w:val="placeholder"/>
        </w:category>
        <w:types>
          <w:type w:val="bbPlcHdr"/>
        </w:types>
        <w:behaviors>
          <w:behavior w:val="content"/>
        </w:behaviors>
        <w:description w:val=""/>
        <w:guid w:val="{D8AE2F65-9EAF-4C09-B942-0A709064B5F3}"/>
      </w:docPartPr>
      <w:docPartBody>
        <w:p>
          <w:r>
            <w:rPr>
              <w:color w:val="808080"/>
            </w:rPr>
            <w:t>单击此处输入文字。</w:t>
          </w:r>
        </w:p>
      </w:docPartBody>
    </w:docPart>
    <w:docPart>
      <w:docPartPr>
        <w:name w:val="{4dc237f1-0857-4bd2-94b5-024dd54d52da}"/>
        <w:style w:val=""/>
        <w:category>
          <w:name w:val="常规"/>
          <w:gallery w:val="placeholder"/>
        </w:category>
        <w:types>
          <w:type w:val="bbPlcHdr"/>
        </w:types>
        <w:behaviors>
          <w:behavior w:val="content"/>
        </w:behaviors>
        <w:description w:val=""/>
        <w:guid w:val="{4DC237F1-0857-4BD2-94B5-024DD54D52DA}"/>
      </w:docPartPr>
      <w:docPartBody>
        <w:p>
          <w:r>
            <w:rPr>
              <w:color w:val="808080"/>
            </w:rPr>
            <w:t>单击此处输入文字。</w:t>
          </w:r>
        </w:p>
      </w:docPartBody>
    </w:docPart>
    <w:docPart>
      <w:docPartPr>
        <w:name w:val="{b7f8575e-4622-4f27-9fa8-8a1866fe606e}"/>
        <w:style w:val=""/>
        <w:category>
          <w:name w:val="常规"/>
          <w:gallery w:val="placeholder"/>
        </w:category>
        <w:types>
          <w:type w:val="bbPlcHdr"/>
        </w:types>
        <w:behaviors>
          <w:behavior w:val="content"/>
        </w:behaviors>
        <w:description w:val=""/>
        <w:guid w:val="{B7F8575E-4622-4F27-9FA8-8A1866FE606E}"/>
      </w:docPartPr>
      <w:docPartBody>
        <w:p>
          <w:r>
            <w:rPr>
              <w:color w:val="808080"/>
            </w:rPr>
            <w:t>单击此处输入文字。</w:t>
          </w:r>
        </w:p>
      </w:docPartBody>
    </w:docPart>
    <w:docPart>
      <w:docPartPr>
        <w:name w:val="{fae90bed-1cc0-45de-848f-a63ebf5df6de}"/>
        <w:style w:val=""/>
        <w:category>
          <w:name w:val="常规"/>
          <w:gallery w:val="placeholder"/>
        </w:category>
        <w:types>
          <w:type w:val="bbPlcHdr"/>
        </w:types>
        <w:behaviors>
          <w:behavior w:val="content"/>
        </w:behaviors>
        <w:description w:val=""/>
        <w:guid w:val="{FAE90BED-1CC0-45DE-848F-A63EBF5DF6DE}"/>
      </w:docPartPr>
      <w:docPartBody>
        <w:p>
          <w:r>
            <w:rPr>
              <w:color w:val="808080"/>
            </w:rPr>
            <w:t>单击此处输入文字。</w:t>
          </w:r>
        </w:p>
      </w:docPartBody>
    </w:docPart>
    <w:docPart>
      <w:docPartPr>
        <w:name w:val="{073f7cfc-1fc3-4d08-8d68-bcce9aab5c4d}"/>
        <w:style w:val=""/>
        <w:category>
          <w:name w:val="常规"/>
          <w:gallery w:val="placeholder"/>
        </w:category>
        <w:types>
          <w:type w:val="bbPlcHdr"/>
        </w:types>
        <w:behaviors>
          <w:behavior w:val="content"/>
        </w:behaviors>
        <w:description w:val=""/>
        <w:guid w:val="{073F7CFC-1FC3-4D08-8D68-BCCE9AAB5C4D}"/>
      </w:docPartPr>
      <w:docPartBody>
        <w:p>
          <w:r>
            <w:rPr>
              <w:color w:val="808080"/>
            </w:rPr>
            <w:t>单击此处输入文字。</w:t>
          </w:r>
        </w:p>
      </w:docPartBody>
    </w:docPart>
    <w:docPart>
      <w:docPartPr>
        <w:name w:val="{87ef3ab6-8484-4b8d-9681-e8d029dae911}"/>
        <w:style w:val=""/>
        <w:category>
          <w:name w:val="常规"/>
          <w:gallery w:val="placeholder"/>
        </w:category>
        <w:types>
          <w:type w:val="bbPlcHdr"/>
        </w:types>
        <w:behaviors>
          <w:behavior w:val="content"/>
        </w:behaviors>
        <w:description w:val=""/>
        <w:guid w:val="{87EF3AB6-8484-4B8D-9681-E8D029DAE911}"/>
      </w:docPartPr>
      <w:docPartBody>
        <w:p>
          <w:r>
            <w:rPr>
              <w:color w:val="808080"/>
            </w:rPr>
            <w:t>单击此处输入文字。</w:t>
          </w:r>
        </w:p>
      </w:docPartBody>
    </w:docPart>
    <w:docPart>
      <w:docPartPr>
        <w:name w:val="{4b1ebc72-ee28-42d1-b681-e5ea49a6c732}"/>
        <w:style w:val=""/>
        <w:category>
          <w:name w:val="常规"/>
          <w:gallery w:val="placeholder"/>
        </w:category>
        <w:types>
          <w:type w:val="bbPlcHdr"/>
        </w:types>
        <w:behaviors>
          <w:behavior w:val="content"/>
        </w:behaviors>
        <w:description w:val=""/>
        <w:guid w:val="{4B1EBC72-EE28-42D1-B681-E5EA49A6C732}"/>
      </w:docPartPr>
      <w:docPartBody>
        <w:p>
          <w:r>
            <w:rPr>
              <w:color w:val="808080"/>
            </w:rPr>
            <w:t>单击此处输入文字。</w:t>
          </w:r>
        </w:p>
      </w:docPartBody>
    </w:docPart>
    <w:docPart>
      <w:docPartPr>
        <w:name w:val="{ca6c67b1-be5c-4bcc-8dde-57c05123728c}"/>
        <w:style w:val=""/>
        <w:category>
          <w:name w:val="常规"/>
          <w:gallery w:val="placeholder"/>
        </w:category>
        <w:types>
          <w:type w:val="bbPlcHdr"/>
        </w:types>
        <w:behaviors>
          <w:behavior w:val="content"/>
        </w:behaviors>
        <w:description w:val=""/>
        <w:guid w:val="{CA6C67B1-BE5C-4BCC-8DDE-57C05123728C}"/>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characterSpacingControl w:val="doNotCompress"/>
  <w:compat>
    <w:useFELayout/>
    <w:splitPgBreakAndParaMark/>
    <w:compatSetting w:name="compatibilityMode" w:uri="http://schemas.microsoft.com/office/word" w:val="15"/>
  </w:compat>
  <w:rsids>
    <w:rsidRoot w:val="00C114C8"/>
    <w:rsid w:val="00B434CF"/>
    <w:rsid w:val="00C114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F219D0-0D79-41E5-9C16-641B8F8DFB50}">
  <ds:schemaRefs/>
</ds:datastoreItem>
</file>

<file path=docProps/app.xml><?xml version="1.0" encoding="utf-8"?>
<Properties xmlns="http://schemas.openxmlformats.org/officeDocument/2006/extended-properties" xmlns:vt="http://schemas.openxmlformats.org/officeDocument/2006/docPropsVTypes">
  <Template>产品使用说明书(标准模板).doc</Template>
  <Pages>14</Pages>
  <Words>480</Words>
  <Characters>2737</Characters>
  <Lines>22</Lines>
  <Paragraphs>6</Paragraphs>
  <TotalTime>25</TotalTime>
  <ScaleCrop>false</ScaleCrop>
  <LinksUpToDate>false</LinksUpToDate>
  <CharactersWithSpaces>3211</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2021-09-24T01:42:00Z</dcterms:created>
  <dc:creator>不器</dc:creator>
  <cp:lastModifiedBy>Administrator</cp:lastModifiedBy>
  <dcterms:modified xsi:type="dcterms:W3CDTF">2021-09-24T02:13:58Z</dcterms:modified>
  <dc:title>使用说明书</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51C8B76B3798493589CEC66F7BCD7DAB</vt:lpwstr>
  </property>
</Properties>
</file>